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7B1D011"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r w:rsidRPr="00B56DD8">
        <w:rPr>
          <w:rFonts w:ascii="Calibri" w:hAnsi="Calibri" w:cs="Calibri"/>
          <w:b/>
          <w:bCs/>
          <w:sz w:val="24"/>
          <w:szCs w:val="24"/>
          <w:lang w:eastAsia="zh-CN"/>
        </w:rPr>
        <w:t>3GPP TSG-RAN WG4 Meeting #11</w:t>
      </w:r>
      <w:r w:rsidR="00CD5AD5">
        <w:rPr>
          <w:rFonts w:ascii="Calibri" w:hAnsi="Calibri" w:cs="Calibri"/>
          <w:b/>
          <w:bCs/>
          <w:sz w:val="24"/>
          <w:szCs w:val="24"/>
          <w:lang w:eastAsia="zh-CN"/>
        </w:rPr>
        <w:t>3</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bookmarkStart w:id="0" w:name="OLE_LINK3"/>
      <w:r w:rsidRPr="00B56DD8">
        <w:rPr>
          <w:rFonts w:ascii="Calibri" w:hAnsi="Calibri" w:cs="Calibri"/>
          <w:b/>
          <w:bCs/>
          <w:sz w:val="24"/>
          <w:szCs w:val="24"/>
          <w:lang w:eastAsia="zh-CN"/>
        </w:rPr>
        <w:t>R4-24</w:t>
      </w:r>
      <w:bookmarkEnd w:id="0"/>
      <w:r w:rsidR="00B33CDC">
        <w:rPr>
          <w:rFonts w:ascii="Calibri" w:hAnsi="Calibri" w:cs="Calibri"/>
          <w:b/>
          <w:bCs/>
          <w:sz w:val="24"/>
          <w:szCs w:val="24"/>
          <w:lang w:eastAsia="zh-CN"/>
        </w:rPr>
        <w:t>17903</w:t>
      </w:r>
    </w:p>
    <w:p w14:paraId="6289D1F5" w14:textId="19D335D2" w:rsidR="0021718A" w:rsidRDefault="0021718A" w:rsidP="00B56DD8">
      <w:pPr>
        <w:widowControl w:val="0"/>
        <w:tabs>
          <w:tab w:val="right" w:pos="9639"/>
          <w:tab w:val="right" w:pos="13323"/>
        </w:tabs>
        <w:spacing w:after="0"/>
        <w:jc w:val="both"/>
        <w:textAlignment w:val="auto"/>
        <w:rPr>
          <w:rFonts w:asciiTheme="minorHAnsi" w:eastAsia="新細明體" w:hAnsiTheme="minorHAnsi" w:cstheme="minorHAnsi"/>
          <w:b/>
          <w:sz w:val="24"/>
          <w:lang w:eastAsia="en-US"/>
        </w:rPr>
      </w:pPr>
      <w:bookmarkStart w:id="1" w:name="OLE_LINK2"/>
      <w:r w:rsidRPr="0021718A">
        <w:rPr>
          <w:rFonts w:asciiTheme="minorHAnsi" w:eastAsia="新細明體" w:hAnsiTheme="minorHAnsi" w:cstheme="minorHAnsi"/>
          <w:b/>
          <w:sz w:val="24"/>
          <w:lang w:eastAsia="en-US"/>
        </w:rPr>
        <w:t>Orlando, US, 18</w:t>
      </w:r>
      <w:r w:rsidRPr="00F92033">
        <w:rPr>
          <w:rFonts w:asciiTheme="minorHAnsi" w:eastAsia="新細明體" w:hAnsiTheme="minorHAnsi" w:cstheme="minorHAnsi"/>
          <w:b/>
          <w:sz w:val="24"/>
          <w:vertAlign w:val="superscript"/>
          <w:lang w:eastAsia="en-US"/>
        </w:rPr>
        <w:t>th</w:t>
      </w:r>
      <w:r w:rsidR="00F92033">
        <w:rPr>
          <w:rFonts w:asciiTheme="minorHAnsi" w:eastAsia="新細明體" w:hAnsiTheme="minorHAnsi" w:cstheme="minorHAnsi"/>
          <w:b/>
          <w:sz w:val="24"/>
          <w:lang w:eastAsia="en-US"/>
        </w:rPr>
        <w:t xml:space="preserve"> </w:t>
      </w:r>
      <w:r w:rsidRPr="0021718A">
        <w:rPr>
          <w:rFonts w:asciiTheme="minorHAnsi" w:eastAsia="新細明體" w:hAnsiTheme="minorHAnsi" w:cstheme="minorHAnsi"/>
          <w:b/>
          <w:sz w:val="24"/>
          <w:lang w:eastAsia="en-US"/>
        </w:rPr>
        <w:t>– 22</w:t>
      </w:r>
      <w:r w:rsidRPr="00F92033">
        <w:rPr>
          <w:rFonts w:asciiTheme="minorHAnsi" w:eastAsia="新細明體" w:hAnsiTheme="minorHAnsi" w:cstheme="minorHAnsi"/>
          <w:b/>
          <w:sz w:val="24"/>
          <w:vertAlign w:val="superscript"/>
          <w:lang w:eastAsia="en-US"/>
        </w:rPr>
        <w:t>nd</w:t>
      </w:r>
      <w:r w:rsidR="00F92033">
        <w:rPr>
          <w:rFonts w:asciiTheme="minorHAnsi" w:eastAsia="新細明體" w:hAnsiTheme="minorHAnsi" w:cstheme="minorHAnsi"/>
          <w:b/>
          <w:sz w:val="24"/>
          <w:lang w:eastAsia="en-US"/>
        </w:rPr>
        <w:t xml:space="preserve"> </w:t>
      </w:r>
      <w:r w:rsidRPr="0021718A">
        <w:rPr>
          <w:rFonts w:asciiTheme="minorHAnsi" w:eastAsia="新細明體" w:hAnsiTheme="minorHAnsi" w:cstheme="minorHAnsi"/>
          <w:b/>
          <w:sz w:val="24"/>
          <w:lang w:eastAsia="en-US"/>
        </w:rPr>
        <w:t>November, 2024</w:t>
      </w:r>
      <w:bookmarkEnd w:id="1"/>
    </w:p>
    <w:p w14:paraId="1F7B5DF5" w14:textId="1D22FE7D"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21718A">
        <w:rPr>
          <w:rFonts w:ascii="Calibri" w:hAnsi="Calibri" w:cs="Calibri"/>
          <w:b/>
          <w:bCs/>
          <w:sz w:val="24"/>
          <w:szCs w:val="24"/>
          <w:lang w:eastAsia="zh-CN"/>
        </w:rPr>
        <w:t>7.2.4.1</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005AD0BB"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bookmarkStart w:id="2" w:name="OLE_LINK14"/>
      <w:r w:rsidR="00C7314C">
        <w:rPr>
          <w:rFonts w:ascii="Calibri" w:hAnsi="Calibri" w:cs="Calibri"/>
          <w:b/>
          <w:bCs/>
          <w:sz w:val="24"/>
          <w:szCs w:val="24"/>
          <w:lang w:eastAsia="zh-CN"/>
        </w:rPr>
        <w:t xml:space="preserve">Coexistence study for </w:t>
      </w:r>
      <w:bookmarkStart w:id="3" w:name="OLE_LINK28"/>
      <w:r w:rsidR="00C7314C" w:rsidRPr="00C7314C">
        <w:rPr>
          <w:rFonts w:ascii="Calibri" w:hAnsi="Calibri" w:cs="Calibri"/>
          <w:b/>
          <w:bCs/>
          <w:sz w:val="24"/>
          <w:szCs w:val="24"/>
          <w:lang w:eastAsia="zh-CN"/>
        </w:rPr>
        <w:t>14800</w:t>
      </w:r>
      <w:r w:rsidR="00722092">
        <w:rPr>
          <w:rFonts w:ascii="Calibri" w:hAnsi="Calibri" w:cs="Calibri"/>
          <w:b/>
          <w:bCs/>
          <w:sz w:val="24"/>
          <w:szCs w:val="24"/>
          <w:lang w:eastAsia="zh-CN"/>
        </w:rPr>
        <w:t xml:space="preserve"> </w:t>
      </w:r>
      <w:r w:rsidR="00C7314C" w:rsidRPr="00C7314C">
        <w:rPr>
          <w:rFonts w:ascii="Calibri" w:hAnsi="Calibri" w:cs="Calibri"/>
          <w:b/>
          <w:bCs/>
          <w:sz w:val="24"/>
          <w:szCs w:val="24"/>
          <w:lang w:eastAsia="zh-CN"/>
        </w:rPr>
        <w:t>to 15350 MHz</w:t>
      </w:r>
      <w:bookmarkEnd w:id="2"/>
      <w:bookmarkEnd w:id="3"/>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2D9D446C" w14:textId="7FC50A4C" w:rsidR="00F36667" w:rsidRDefault="00CD5AD5" w:rsidP="00CD5AD5">
      <w:pPr>
        <w:pStyle w:val="3GPPNormalText"/>
        <w:ind w:left="-22" w:firstLine="0"/>
        <w:rPr>
          <w:rFonts w:asciiTheme="minorHAnsi" w:hAnsiTheme="minorHAnsi" w:cstheme="minorHAnsi"/>
          <w:sz w:val="22"/>
          <w:szCs w:val="22"/>
          <w:lang w:val="en-GB"/>
        </w:rPr>
      </w:pPr>
      <w:bookmarkStart w:id="4" w:name="OLE_LINK10"/>
      <w:bookmarkStart w:id="5" w:name="OLE_LINK8"/>
      <w:r>
        <w:rPr>
          <w:rFonts w:asciiTheme="minorHAnsi" w:hAnsiTheme="minorHAnsi" w:cstheme="minorHAnsi"/>
          <w:sz w:val="22"/>
          <w:szCs w:val="22"/>
          <w:lang w:val="en-GB"/>
        </w:rPr>
        <w:t xml:space="preserve">In </w:t>
      </w:r>
      <w:r>
        <w:rPr>
          <w:rFonts w:asciiTheme="minorHAnsi" w:hAnsiTheme="minorHAnsi" w:cstheme="minorHAnsi"/>
          <w:sz w:val="22"/>
          <w:szCs w:val="22"/>
        </w:rPr>
        <w:t>WFs [1][2]</w:t>
      </w:r>
      <w:r>
        <w:rPr>
          <w:rFonts w:asciiTheme="minorHAnsi" w:hAnsiTheme="minorHAnsi" w:cstheme="minorHAnsi"/>
          <w:sz w:val="22"/>
          <w:szCs w:val="22"/>
          <w:lang w:val="en-GB"/>
        </w:rPr>
        <w:t xml:space="preserve"> from </w:t>
      </w:r>
      <w:r>
        <w:rPr>
          <w:rFonts w:asciiTheme="minorHAnsi" w:eastAsia="新細明體" w:hAnsiTheme="minorHAnsi" w:cstheme="minorHAnsi"/>
          <w:sz w:val="22"/>
          <w:szCs w:val="22"/>
          <w:lang w:eastAsia="zh-TW"/>
        </w:rPr>
        <w:t>RAN4#112</w:t>
      </w:r>
      <w:r>
        <w:rPr>
          <w:rFonts w:asciiTheme="minorHAnsi" w:eastAsia="新細明體" w:hAnsiTheme="minorHAnsi" w:cstheme="minorHAnsi"/>
          <w:sz w:val="22"/>
          <w:szCs w:val="22"/>
          <w:lang w:val="en-US" w:eastAsia="zh-TW"/>
        </w:rPr>
        <w:t>-bis</w:t>
      </w:r>
      <w:r>
        <w:rPr>
          <w:rFonts w:asciiTheme="minorHAnsi" w:eastAsia="新細明體" w:hAnsiTheme="minorHAnsi" w:cstheme="minorHAnsi"/>
          <w:sz w:val="22"/>
          <w:szCs w:val="22"/>
          <w:lang w:eastAsia="zh-TW"/>
        </w:rPr>
        <w:t xml:space="preserve"> meeting</w:t>
      </w:r>
      <w:r>
        <w:rPr>
          <w:rFonts w:asciiTheme="minorHAnsi" w:hAnsiTheme="minorHAnsi" w:cstheme="minorHAnsi"/>
          <w:sz w:val="22"/>
          <w:szCs w:val="22"/>
          <w:lang w:val="en-GB"/>
        </w:rPr>
        <w:t xml:space="preserve">, </w:t>
      </w:r>
      <w:r w:rsidR="00722092">
        <w:rPr>
          <w:rFonts w:asciiTheme="minorHAnsi" w:hAnsiTheme="minorHAnsi" w:cstheme="minorHAnsi"/>
          <w:sz w:val="22"/>
          <w:szCs w:val="22"/>
          <w:lang w:val="en-GB"/>
        </w:rPr>
        <w:t xml:space="preserve">RAN4 </w:t>
      </w:r>
      <w:r>
        <w:rPr>
          <w:rFonts w:asciiTheme="minorHAnsi" w:hAnsiTheme="minorHAnsi" w:cstheme="minorHAnsi"/>
          <w:sz w:val="22"/>
          <w:szCs w:val="22"/>
          <w:lang w:val="en-GB"/>
        </w:rPr>
        <w:t xml:space="preserve">agreed on giving priority to a set of simulation parameters, allowing companies to </w:t>
      </w:r>
      <w:r>
        <w:rPr>
          <w:rFonts w:asciiTheme="minorHAnsi" w:hAnsiTheme="minorHAnsi" w:cstheme="minorHAnsi"/>
          <w:sz w:val="22"/>
          <w:szCs w:val="22"/>
        </w:rPr>
        <w:t xml:space="preserve">streamline </w:t>
      </w:r>
      <w:r>
        <w:rPr>
          <w:rFonts w:asciiTheme="minorHAnsi" w:hAnsiTheme="minorHAnsi" w:cstheme="minorHAnsi"/>
          <w:sz w:val="22"/>
          <w:szCs w:val="22"/>
          <w:lang w:val="en-GB"/>
        </w:rPr>
        <w:t xml:space="preserve">simulation efforts and bring the corresponding results to this meeting. By doing so, companies can compare the results on a common basis, facilitating a consensus on the final ACIR value. Additionally, considering this is the last meeting before sending out the LS reply to ITU, it is </w:t>
      </w:r>
      <w:bookmarkStart w:id="6" w:name="OLE_LINK1"/>
      <w:r>
        <w:rPr>
          <w:rFonts w:asciiTheme="minorHAnsi" w:hAnsiTheme="minorHAnsi" w:cstheme="minorHAnsi"/>
          <w:sz w:val="22"/>
          <w:szCs w:val="22"/>
          <w:lang w:val="en-GB"/>
        </w:rPr>
        <w:t xml:space="preserve">imperative </w:t>
      </w:r>
      <w:bookmarkEnd w:id="6"/>
      <w:r>
        <w:rPr>
          <w:rFonts w:asciiTheme="minorHAnsi" w:hAnsiTheme="minorHAnsi" w:cstheme="minorHAnsi"/>
          <w:sz w:val="22"/>
          <w:szCs w:val="22"/>
        </w:rPr>
        <w:t>the ACS/ACLR values</w:t>
      </w:r>
      <w:r>
        <w:rPr>
          <w:rFonts w:asciiTheme="minorHAnsi" w:hAnsiTheme="minorHAnsi" w:cstheme="minorHAnsi"/>
          <w:sz w:val="22"/>
          <w:szCs w:val="22"/>
          <w:lang w:val="en-GB"/>
        </w:rPr>
        <w:t xml:space="preserve"> are also </w:t>
      </w:r>
      <w:r>
        <w:rPr>
          <w:rFonts w:asciiTheme="minorHAnsi" w:hAnsiTheme="minorHAnsi" w:cstheme="minorHAnsi"/>
          <w:sz w:val="22"/>
          <w:szCs w:val="22"/>
        </w:rPr>
        <w:t xml:space="preserve">finalized </w:t>
      </w:r>
      <w:r>
        <w:rPr>
          <w:rFonts w:asciiTheme="minorHAnsi" w:hAnsiTheme="minorHAnsi" w:cstheme="minorHAnsi"/>
          <w:sz w:val="22"/>
          <w:szCs w:val="22"/>
          <w:lang w:val="en-GB"/>
        </w:rPr>
        <w:t xml:space="preserve">in this meeting. </w:t>
      </w:r>
    </w:p>
    <w:bookmarkEnd w:id="4"/>
    <w:p w14:paraId="2D8E40B9" w14:textId="2AB08F75" w:rsidR="00CD5AD5" w:rsidRPr="00CD5AD5" w:rsidRDefault="00CD5AD5" w:rsidP="00CD5AD5">
      <w:pPr>
        <w:pStyle w:val="3GPPNormalText"/>
        <w:ind w:left="-22"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Some</w:t>
      </w:r>
      <w:r w:rsidRPr="00CD5AD5">
        <w:rPr>
          <w:rFonts w:asciiTheme="minorHAnsi" w:eastAsia="新細明體" w:hAnsiTheme="minorHAnsi" w:cstheme="minorHAnsi"/>
          <w:sz w:val="22"/>
          <w:szCs w:val="22"/>
          <w:lang w:eastAsia="zh-TW"/>
        </w:rPr>
        <w:t xml:space="preserve"> </w:t>
      </w:r>
      <w:r>
        <w:rPr>
          <w:rFonts w:asciiTheme="minorHAnsi" w:eastAsia="新細明體" w:hAnsiTheme="minorHAnsi" w:cstheme="minorHAnsi"/>
          <w:sz w:val="22"/>
          <w:szCs w:val="22"/>
          <w:lang w:eastAsia="zh-TW"/>
        </w:rPr>
        <w:t>prioritized</w:t>
      </w:r>
      <w:r>
        <w:rPr>
          <w:rFonts w:asciiTheme="minorHAnsi" w:eastAsia="新細明體" w:hAnsiTheme="minorHAnsi" w:cstheme="minorHAnsi"/>
          <w:sz w:val="22"/>
          <w:szCs w:val="22"/>
          <w:lang w:val="en-GB" w:eastAsia="zh-TW"/>
        </w:rPr>
        <w:t xml:space="preserve"> simulation parameters agreed in WFs [1][2] are captured below:</w:t>
      </w:r>
    </w:p>
    <w:tbl>
      <w:tblPr>
        <w:tblStyle w:val="TableGrid"/>
        <w:tblW w:w="0" w:type="auto"/>
        <w:tblLook w:val="04A0" w:firstRow="1" w:lastRow="0" w:firstColumn="1" w:lastColumn="0" w:noHBand="0" w:noVBand="1"/>
      </w:tblPr>
      <w:tblGrid>
        <w:gridCol w:w="9629"/>
      </w:tblGrid>
      <w:tr w:rsidR="004266FB" w:rsidRPr="00A138D3" w14:paraId="11A3F25E" w14:textId="77777777" w:rsidTr="004266FB">
        <w:tc>
          <w:tcPr>
            <w:tcW w:w="9629" w:type="dxa"/>
          </w:tcPr>
          <w:p w14:paraId="2A99EB61" w14:textId="6CC6C9BD" w:rsidR="00CD5AD5" w:rsidRPr="00CD5AD5" w:rsidRDefault="00CD5AD5" w:rsidP="00147FF8">
            <w:pPr>
              <w:spacing w:afterLines="50" w:after="120"/>
              <w:rPr>
                <w:rFonts w:eastAsia="新細明體"/>
                <w:b/>
                <w:u w:val="single"/>
                <w:lang w:eastAsia="zh-TW"/>
              </w:rPr>
            </w:pPr>
            <w:bookmarkStart w:id="7" w:name="OLE_LINK18"/>
            <w:bookmarkEnd w:id="5"/>
            <w:r>
              <w:rPr>
                <w:rFonts w:eastAsia="新細明體"/>
                <w:b/>
                <w:u w:val="single"/>
                <w:lang w:eastAsia="zh-TW"/>
              </w:rPr>
              <w:t xml:space="preserve">On </w:t>
            </w:r>
            <w:r>
              <w:rPr>
                <w:rFonts w:eastAsia="新細明體" w:hint="eastAsia"/>
                <w:b/>
                <w:u w:val="single"/>
                <w:lang w:eastAsia="zh-TW"/>
              </w:rPr>
              <w:t>B</w:t>
            </w:r>
            <w:r>
              <w:rPr>
                <w:rFonts w:eastAsia="新細明體"/>
                <w:b/>
                <w:u w:val="single"/>
                <w:lang w:eastAsia="zh-TW"/>
              </w:rPr>
              <w:t>S side:</w:t>
            </w:r>
          </w:p>
          <w:bookmarkEnd w:id="7"/>
          <w:p w14:paraId="08786FBE" w14:textId="5C4A5489" w:rsidR="00CD5AD5" w:rsidRDefault="00CD5AD5" w:rsidP="00147FF8">
            <w:pPr>
              <w:spacing w:afterLines="50" w:after="120"/>
              <w:rPr>
                <w:szCs w:val="24"/>
                <w:lang w:eastAsia="zh-CN"/>
              </w:rPr>
            </w:pPr>
            <w:r>
              <w:rPr>
                <w:b/>
                <w:u w:val="single"/>
                <w:lang w:eastAsia="ko-KR"/>
              </w:rPr>
              <w:t>Issue 3-2: Scope of scenarios</w:t>
            </w:r>
          </w:p>
          <w:p w14:paraId="0F63772F" w14:textId="77777777" w:rsidR="00CD5AD5" w:rsidRDefault="00CD5AD5" w:rsidP="00147FF8">
            <w:pPr>
              <w:spacing w:afterLines="50" w:after="120"/>
              <w:rPr>
                <w:iCs/>
                <w:lang w:eastAsia="zh-CN"/>
              </w:rPr>
            </w:pPr>
            <w:r>
              <w:rPr>
                <w:iCs/>
                <w:lang w:eastAsia="zh-CN"/>
              </w:rPr>
              <w:t xml:space="preserve">Agreement: </w:t>
            </w:r>
          </w:p>
          <w:p w14:paraId="75E01186" w14:textId="77777777" w:rsidR="00CD5AD5" w:rsidRDefault="00CD5AD5" w:rsidP="00147FF8">
            <w:pPr>
              <w:numPr>
                <w:ilvl w:val="0"/>
                <w:numId w:val="61"/>
              </w:numPr>
              <w:overflowPunct/>
              <w:autoSpaceDE/>
              <w:autoSpaceDN/>
              <w:adjustRightInd/>
              <w:spacing w:afterLines="50" w:after="120" w:line="256" w:lineRule="auto"/>
              <w:textAlignment w:val="auto"/>
              <w:rPr>
                <w:lang w:val="en-US" w:eastAsia="zh-CN"/>
              </w:rPr>
            </w:pPr>
            <w:r>
              <w:rPr>
                <w:lang w:val="en-US" w:eastAsia="zh-CN"/>
              </w:rPr>
              <w:t>Limit simulations to urban macro</w:t>
            </w:r>
          </w:p>
          <w:p w14:paraId="49328EB8" w14:textId="77777777" w:rsidR="00CD5AD5" w:rsidRDefault="00CD5AD5" w:rsidP="00147FF8">
            <w:pPr>
              <w:spacing w:afterLines="50" w:after="120"/>
              <w:rPr>
                <w:b/>
                <w:u w:val="single"/>
                <w:lang w:eastAsia="ko-KR"/>
              </w:rPr>
            </w:pPr>
            <w:r>
              <w:rPr>
                <w:b/>
                <w:u w:val="single"/>
                <w:lang w:eastAsia="ko-KR"/>
              </w:rPr>
              <w:t>Issue 3-9: ISD for simulation</w:t>
            </w:r>
          </w:p>
          <w:p w14:paraId="339A174A" w14:textId="77777777" w:rsidR="00CD5AD5" w:rsidRDefault="00CD5AD5" w:rsidP="00147FF8">
            <w:pPr>
              <w:spacing w:afterLines="50" w:after="120"/>
              <w:rPr>
                <w:iCs/>
                <w:lang w:eastAsia="zh-CN"/>
              </w:rPr>
            </w:pPr>
            <w:r>
              <w:rPr>
                <w:iCs/>
                <w:lang w:eastAsia="zh-CN"/>
              </w:rPr>
              <w:t xml:space="preserve">Agreement: </w:t>
            </w:r>
          </w:p>
          <w:p w14:paraId="397C41AF" w14:textId="77777777" w:rsidR="00CD5AD5" w:rsidRDefault="00CD5AD5" w:rsidP="00147FF8">
            <w:pPr>
              <w:numPr>
                <w:ilvl w:val="0"/>
                <w:numId w:val="61"/>
              </w:numPr>
              <w:overflowPunct/>
              <w:autoSpaceDE/>
              <w:autoSpaceDN/>
              <w:adjustRightInd/>
              <w:spacing w:afterLines="50" w:after="120" w:line="256" w:lineRule="auto"/>
              <w:textAlignment w:val="auto"/>
              <w:rPr>
                <w:lang w:val="en-US" w:eastAsia="zh-CN"/>
              </w:rPr>
            </w:pPr>
            <w:r>
              <w:rPr>
                <w:lang w:val="en-US" w:eastAsia="zh-CN"/>
              </w:rPr>
              <w:t>450m</w:t>
            </w:r>
          </w:p>
          <w:p w14:paraId="17A7E831" w14:textId="77777777" w:rsidR="00CD5AD5" w:rsidRDefault="00CD5AD5" w:rsidP="00147FF8">
            <w:pPr>
              <w:spacing w:afterLines="50" w:after="120"/>
              <w:rPr>
                <w:szCs w:val="24"/>
                <w:lang w:eastAsia="zh-CN"/>
              </w:rPr>
            </w:pPr>
            <w:r>
              <w:rPr>
                <w:b/>
                <w:u w:val="single"/>
                <w:lang w:val="en-US" w:eastAsia="ko-KR"/>
              </w:rPr>
              <w:t>Issue 4-17: BS antenna parameters</w:t>
            </w:r>
          </w:p>
          <w:p w14:paraId="1F8361E4" w14:textId="77777777" w:rsidR="00CD5AD5" w:rsidRDefault="00CD5AD5" w:rsidP="00147FF8">
            <w:pPr>
              <w:spacing w:afterLines="50" w:after="120"/>
              <w:rPr>
                <w:szCs w:val="24"/>
                <w:lang w:val="en-US" w:eastAsia="zh-CN"/>
              </w:rPr>
            </w:pPr>
            <w:r>
              <w:rPr>
                <w:szCs w:val="24"/>
                <w:lang w:val="en-US" w:eastAsia="zh-CN"/>
              </w:rPr>
              <w:t>For Urban Macro:</w:t>
            </w:r>
          </w:p>
          <w:p w14:paraId="0E4F2340" w14:textId="77777777" w:rsidR="00CD5AD5" w:rsidRDefault="00CD5AD5" w:rsidP="00147FF8">
            <w:pPr>
              <w:spacing w:afterLines="50" w:after="120"/>
              <w:rPr>
                <w:szCs w:val="24"/>
                <w:lang w:val="en-GB" w:eastAsia="zh-CN"/>
              </w:rPr>
            </w:pPr>
            <w:r>
              <w:rPr>
                <w:szCs w:val="24"/>
                <w:lang w:val="en-US" w:eastAsia="zh-CN"/>
              </w:rPr>
              <w:t>Agreement</w:t>
            </w:r>
            <w:r>
              <w:rPr>
                <w:szCs w:val="24"/>
                <w:lang w:eastAsia="zh-CN"/>
              </w:rPr>
              <w:t>:</w:t>
            </w:r>
          </w:p>
          <w:p w14:paraId="0D08034D" w14:textId="77777777" w:rsidR="00CD5AD5" w:rsidRDefault="00CD5AD5" w:rsidP="00147FF8">
            <w:pPr>
              <w:pStyle w:val="ListParagraph"/>
              <w:numPr>
                <w:ilvl w:val="0"/>
                <w:numId w:val="62"/>
              </w:numPr>
              <w:spacing w:afterLines="50" w:after="120" w:line="256" w:lineRule="auto"/>
              <w:textAlignment w:val="auto"/>
              <w:rPr>
                <w:szCs w:val="24"/>
                <w:lang w:eastAsia="zh-CN"/>
              </w:rPr>
            </w:pPr>
            <w:r>
              <w:rPr>
                <w:szCs w:val="24"/>
                <w:lang w:eastAsia="zh-CN"/>
              </w:rPr>
              <w:t xml:space="preserve">Make assumption that reply can say that array size is  </w:t>
            </w:r>
            <w:r>
              <w:rPr>
                <w:szCs w:val="24"/>
                <w:lang w:val="en-US" w:eastAsia="zh-CN"/>
              </w:rPr>
              <w:t>[3</w:t>
            </w:r>
            <w:r>
              <w:rPr>
                <w:szCs w:val="24"/>
                <w:lang w:eastAsia="zh-CN"/>
              </w:rPr>
              <w:t>0</w:t>
            </w:r>
            <w:r>
              <w:rPr>
                <w:szCs w:val="24"/>
                <w:lang w:val="en-US" w:eastAsia="zh-CN"/>
              </w:rPr>
              <w:t xml:space="preserve">72 </w:t>
            </w:r>
            <w:r>
              <w:rPr>
                <w:szCs w:val="24"/>
                <w:lang w:eastAsia="zh-CN"/>
              </w:rPr>
              <w:t>(</w:t>
            </w:r>
            <w:r>
              <w:rPr>
                <w:szCs w:val="24"/>
                <w:lang w:val="en-US" w:eastAsia="zh-CN"/>
              </w:rPr>
              <w:t>16</w:t>
            </w:r>
            <w:r>
              <w:rPr>
                <w:szCs w:val="24"/>
                <w:lang w:eastAsia="zh-CN"/>
              </w:rPr>
              <w:t>*</w:t>
            </w:r>
            <w:r>
              <w:rPr>
                <w:szCs w:val="24"/>
                <w:lang w:val="en-US" w:eastAsia="zh-CN"/>
              </w:rPr>
              <w:t>24</w:t>
            </w:r>
            <w:r>
              <w:rPr>
                <w:szCs w:val="24"/>
                <w:lang w:eastAsia="zh-CN"/>
              </w:rPr>
              <w:t>, SA size 4)</w:t>
            </w:r>
            <w:r>
              <w:rPr>
                <w:szCs w:val="24"/>
                <w:lang w:val="en-US" w:eastAsia="zh-CN"/>
              </w:rPr>
              <w:t>]</w:t>
            </w:r>
            <w:r>
              <w:rPr>
                <w:szCs w:val="24"/>
                <w:lang w:eastAsia="zh-CN"/>
              </w:rPr>
              <w:t xml:space="preserve">, and the TR will document that </w:t>
            </w:r>
            <w:r>
              <w:rPr>
                <w:szCs w:val="24"/>
                <w:lang w:val="en-US" w:eastAsia="zh-CN"/>
              </w:rPr>
              <w:t xml:space="preserve">other </w:t>
            </w:r>
            <w:r>
              <w:rPr>
                <w:szCs w:val="24"/>
                <w:lang w:eastAsia="zh-CN"/>
              </w:rPr>
              <w:t>arrays are possible.</w:t>
            </w:r>
          </w:p>
          <w:p w14:paraId="07736B88" w14:textId="77777777" w:rsidR="00CD5AD5" w:rsidRDefault="00CD5AD5" w:rsidP="00147FF8">
            <w:pPr>
              <w:pStyle w:val="ListParagraph"/>
              <w:numPr>
                <w:ilvl w:val="0"/>
                <w:numId w:val="62"/>
              </w:numPr>
              <w:spacing w:afterLines="50" w:after="120" w:line="256" w:lineRule="auto"/>
              <w:textAlignment w:val="auto"/>
              <w:rPr>
                <w:szCs w:val="24"/>
                <w:lang w:eastAsia="zh-CN"/>
              </w:rPr>
            </w:pPr>
            <w:r>
              <w:rPr>
                <w:szCs w:val="24"/>
                <w:lang w:eastAsia="zh-CN"/>
              </w:rPr>
              <w:t>Double check the coverage and [</w:t>
            </w:r>
            <w:r>
              <w:rPr>
                <w:szCs w:val="24"/>
                <w:lang w:val="en-US" w:eastAsia="zh-CN"/>
              </w:rPr>
              <w:t>3072</w:t>
            </w:r>
            <w:r>
              <w:rPr>
                <w:szCs w:val="24"/>
                <w:lang w:eastAsia="zh-CN"/>
              </w:rPr>
              <w:t>] before making final decision on reply</w:t>
            </w:r>
          </w:p>
          <w:p w14:paraId="185E4BBE" w14:textId="5EF16BD4" w:rsidR="00CD5AD5" w:rsidRPr="00CD5AD5" w:rsidRDefault="00CD5AD5" w:rsidP="00147FF8">
            <w:pPr>
              <w:pStyle w:val="ListParagraph"/>
              <w:numPr>
                <w:ilvl w:val="1"/>
                <w:numId w:val="62"/>
              </w:numPr>
              <w:spacing w:afterLines="50" w:after="120" w:line="256" w:lineRule="auto"/>
              <w:textAlignment w:val="auto"/>
              <w:rPr>
                <w:szCs w:val="24"/>
                <w:lang w:eastAsia="zh-CN"/>
              </w:rPr>
            </w:pPr>
            <w:r>
              <w:rPr>
                <w:szCs w:val="24"/>
                <w:lang w:eastAsia="zh-CN"/>
              </w:rPr>
              <w:t>If coverage issues is found</w:t>
            </w:r>
            <w:r>
              <w:rPr>
                <w:szCs w:val="24"/>
                <w:lang w:val="en-US" w:eastAsia="zh-CN"/>
              </w:rPr>
              <w:t xml:space="preserve"> for [3072]</w:t>
            </w:r>
            <w:r>
              <w:rPr>
                <w:szCs w:val="24"/>
                <w:lang w:eastAsia="zh-CN"/>
              </w:rPr>
              <w:t>, minimum array size</w:t>
            </w:r>
            <w:r>
              <w:rPr>
                <w:szCs w:val="24"/>
                <w:lang w:val="en-US" w:eastAsia="zh-CN"/>
              </w:rPr>
              <w:t xml:space="preserve"> [4096]</w:t>
            </w:r>
            <w:r>
              <w:rPr>
                <w:szCs w:val="24"/>
                <w:lang w:eastAsia="zh-CN"/>
              </w:rPr>
              <w:t xml:space="preserve"> to achieve coverage </w:t>
            </w:r>
            <w:r>
              <w:rPr>
                <w:szCs w:val="24"/>
                <w:lang w:val="en-US" w:eastAsia="zh-CN"/>
              </w:rPr>
              <w:t>could be discussed</w:t>
            </w:r>
          </w:p>
          <w:p w14:paraId="49390177" w14:textId="230C52A3" w:rsidR="00CD5AD5" w:rsidRPr="00CD5AD5" w:rsidRDefault="00CD5AD5" w:rsidP="00147FF8">
            <w:pPr>
              <w:spacing w:afterLines="50" w:after="120"/>
              <w:rPr>
                <w:rFonts w:eastAsia="新細明體"/>
                <w:b/>
                <w:u w:val="single"/>
                <w:lang w:eastAsia="zh-TW"/>
              </w:rPr>
            </w:pPr>
            <w:r>
              <w:rPr>
                <w:rFonts w:eastAsia="新細明體"/>
                <w:b/>
                <w:u w:val="single"/>
                <w:lang w:eastAsia="zh-TW"/>
              </w:rPr>
              <w:t>On UE side:</w:t>
            </w:r>
          </w:p>
          <w:p w14:paraId="4B0775BA" w14:textId="77777777" w:rsidR="00CD5AD5" w:rsidRDefault="00CD5AD5" w:rsidP="00147FF8">
            <w:pPr>
              <w:spacing w:afterLines="50" w:after="120"/>
              <w:rPr>
                <w:b/>
                <w:bCs/>
                <w:u w:val="single"/>
              </w:rPr>
            </w:pPr>
            <w:r>
              <w:rPr>
                <w:b/>
                <w:bCs/>
                <w:u w:val="single"/>
              </w:rPr>
              <w:t>UE-type discussion</w:t>
            </w:r>
          </w:p>
          <w:p w14:paraId="783C32FD" w14:textId="77777777" w:rsidR="00CD5AD5" w:rsidRDefault="00CD5AD5" w:rsidP="00147FF8">
            <w:pPr>
              <w:numPr>
                <w:ilvl w:val="0"/>
                <w:numId w:val="63"/>
              </w:numPr>
              <w:overflowPunct/>
              <w:autoSpaceDE/>
              <w:autoSpaceDN/>
              <w:adjustRightInd/>
              <w:spacing w:afterLines="50" w:after="120" w:line="256" w:lineRule="auto"/>
              <w:textAlignment w:val="auto"/>
            </w:pPr>
            <w:r>
              <w:t>LS</w:t>
            </w:r>
          </w:p>
          <w:p w14:paraId="387D0C9F" w14:textId="77777777" w:rsidR="00CD5AD5" w:rsidRDefault="00CD5AD5" w:rsidP="00147FF8">
            <w:pPr>
              <w:numPr>
                <w:ilvl w:val="1"/>
                <w:numId w:val="63"/>
              </w:numPr>
              <w:overflowPunct/>
              <w:autoSpaceDE/>
              <w:autoSpaceDN/>
              <w:adjustRightInd/>
              <w:spacing w:afterLines="50" w:after="120" w:line="256" w:lineRule="auto"/>
              <w:textAlignment w:val="auto"/>
            </w:pPr>
            <w:r>
              <w:rPr>
                <w:lang w:val="en-GB"/>
              </w:rPr>
              <w:t>Only one UE antenna model to be captured.</w:t>
            </w:r>
          </w:p>
          <w:p w14:paraId="3059FB37" w14:textId="77777777" w:rsidR="00CD5AD5" w:rsidRDefault="00CD5AD5" w:rsidP="00147FF8">
            <w:pPr>
              <w:numPr>
                <w:ilvl w:val="1"/>
                <w:numId w:val="63"/>
              </w:numPr>
              <w:overflowPunct/>
              <w:autoSpaceDE/>
              <w:autoSpaceDN/>
              <w:adjustRightInd/>
              <w:spacing w:afterLines="50" w:after="120" w:line="256" w:lineRule="auto"/>
              <w:textAlignment w:val="auto"/>
            </w:pPr>
            <w:r>
              <w:rPr>
                <w:lang w:val="en-GB"/>
              </w:rPr>
              <w:t xml:space="preserve">1Tx omnidirectional antenna UE, understood as the worst case (highest ACIR values) assumptions for sharing studies and not on deployment, coverage, implementation, or requirement aspects. </w:t>
            </w:r>
          </w:p>
          <w:p w14:paraId="3A44C744" w14:textId="77777777" w:rsidR="00CD5AD5" w:rsidRDefault="00CD5AD5" w:rsidP="00147FF8">
            <w:pPr>
              <w:spacing w:afterLines="50" w:after="120"/>
              <w:rPr>
                <w:b/>
                <w:u w:val="single"/>
              </w:rPr>
            </w:pPr>
            <w:r>
              <w:rPr>
                <w:b/>
                <w:u w:val="single"/>
              </w:rPr>
              <w:t>UE output power</w:t>
            </w:r>
          </w:p>
          <w:p w14:paraId="7B9D4342" w14:textId="77777777" w:rsidR="00CD5AD5" w:rsidRDefault="00CD5AD5" w:rsidP="00147FF8">
            <w:pPr>
              <w:pStyle w:val="ListParagraph"/>
              <w:numPr>
                <w:ilvl w:val="0"/>
                <w:numId w:val="64"/>
              </w:numPr>
              <w:overflowPunct/>
              <w:autoSpaceDE/>
              <w:autoSpaceDN/>
              <w:adjustRightInd/>
              <w:spacing w:afterLines="50" w:after="120" w:line="256" w:lineRule="auto"/>
              <w:textAlignment w:val="auto"/>
              <w:rPr>
                <w:lang w:eastAsia="ja-JP"/>
              </w:rPr>
            </w:pPr>
            <w:r>
              <w:rPr>
                <w:lang w:eastAsia="ja-JP"/>
              </w:rPr>
              <w:t>23dBm, mention other power classes possible in TR</w:t>
            </w:r>
          </w:p>
          <w:p w14:paraId="7C8B43B3" w14:textId="77777777" w:rsidR="00CD5AD5" w:rsidRDefault="00CD5AD5" w:rsidP="00147FF8">
            <w:pPr>
              <w:spacing w:afterLines="50" w:after="120"/>
              <w:rPr>
                <w:b/>
                <w:u w:val="single"/>
              </w:rPr>
            </w:pPr>
            <w:r>
              <w:rPr>
                <w:b/>
                <w:u w:val="single"/>
              </w:rPr>
              <w:t>Noise figure</w:t>
            </w:r>
          </w:p>
          <w:p w14:paraId="05B13686" w14:textId="77777777" w:rsidR="00CD5AD5" w:rsidRDefault="00CD5AD5" w:rsidP="00147FF8">
            <w:pPr>
              <w:pStyle w:val="ListParagraph"/>
              <w:numPr>
                <w:ilvl w:val="0"/>
                <w:numId w:val="64"/>
              </w:numPr>
              <w:overflowPunct/>
              <w:autoSpaceDE/>
              <w:autoSpaceDN/>
              <w:adjustRightInd/>
              <w:spacing w:afterLines="50" w:after="120" w:line="256" w:lineRule="auto"/>
              <w:textAlignment w:val="auto"/>
              <w:rPr>
                <w:rFonts w:ascii="Arial" w:eastAsiaTheme="minorHAnsi" w:hAnsi="Arial"/>
                <w:sz w:val="20"/>
                <w:lang w:val="en-GB" w:eastAsia="ja-JP"/>
              </w:rPr>
            </w:pPr>
            <w:r>
              <w:rPr>
                <w:rFonts w:ascii="Arial" w:eastAsiaTheme="minorHAnsi" w:hAnsi="Arial"/>
                <w:sz w:val="20"/>
                <w:lang w:val="en-GB" w:eastAsia="ja-JP"/>
              </w:rPr>
              <w:t>For LS to ITU, noise figure is [13] dB</w:t>
            </w:r>
          </w:p>
          <w:p w14:paraId="5C49ADF8" w14:textId="32ED32F3" w:rsidR="00CD5AD5" w:rsidRPr="00CD5AD5" w:rsidRDefault="00CD5AD5" w:rsidP="00147FF8">
            <w:pPr>
              <w:pStyle w:val="ListParagraph"/>
              <w:numPr>
                <w:ilvl w:val="0"/>
                <w:numId w:val="64"/>
              </w:numPr>
              <w:spacing w:afterLines="50" w:after="120"/>
              <w:rPr>
                <w:rFonts w:eastAsia="DengXian"/>
                <w:szCs w:val="24"/>
                <w:lang w:val="en-GB" w:eastAsia="zh-CN"/>
              </w:rPr>
            </w:pPr>
            <w:r>
              <w:rPr>
                <w:rFonts w:ascii="Arial" w:eastAsiaTheme="minorHAnsi" w:hAnsi="Arial"/>
                <w:sz w:val="20"/>
                <w:lang w:val="en-GB" w:eastAsia="ja-JP"/>
              </w:rPr>
              <w:lastRenderedPageBreak/>
              <w:t>The common understanding is that the current co-existence simulation work (based on 11 dB UE NF) is not changed due to above noise figure value.</w:t>
            </w:r>
          </w:p>
        </w:tc>
      </w:tr>
    </w:tbl>
    <w:p w14:paraId="1F72EC9E" w14:textId="2BF385BF" w:rsidR="004266FB" w:rsidRPr="00096B17" w:rsidRDefault="00096B17"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lastRenderedPageBreak/>
        <w:t>I</w:t>
      </w:r>
      <w:r w:rsidR="00CD5AD5">
        <w:rPr>
          <w:rFonts w:asciiTheme="minorHAnsi" w:hAnsiTheme="minorHAnsi" w:cstheme="minorHAnsi"/>
          <w:sz w:val="22"/>
          <w:szCs w:val="22"/>
        </w:rPr>
        <w:t xml:space="preserve">n this paper, we provide our coexistence study outcomes based on the prioritized simulation settings, along with the proposed </w:t>
      </w:r>
      <w:r w:rsidR="0021718A">
        <w:rPr>
          <w:rFonts w:asciiTheme="minorHAnsi" w:hAnsiTheme="minorHAnsi" w:cstheme="minorHAnsi"/>
          <w:sz w:val="22"/>
          <w:szCs w:val="22"/>
        </w:rPr>
        <w:t xml:space="preserve">ACIR </w:t>
      </w:r>
      <w:r w:rsidR="00CD5AD5">
        <w:rPr>
          <w:rFonts w:asciiTheme="minorHAnsi" w:hAnsiTheme="minorHAnsi" w:cstheme="minorHAnsi"/>
          <w:sz w:val="22"/>
          <w:szCs w:val="22"/>
        </w:rPr>
        <w:t>values</w:t>
      </w:r>
      <w:r w:rsidR="0021718A">
        <w:rPr>
          <w:rFonts w:asciiTheme="minorHAnsi" w:hAnsiTheme="minorHAnsi" w:cstheme="minorHAnsi"/>
          <w:sz w:val="22"/>
          <w:szCs w:val="22"/>
        </w:rPr>
        <w:t>.</w:t>
      </w:r>
      <w:r w:rsidR="00CD5AD5">
        <w:rPr>
          <w:rFonts w:asciiTheme="minorHAnsi" w:hAnsiTheme="minorHAnsi" w:cstheme="minorHAnsi"/>
          <w:sz w:val="22"/>
          <w:szCs w:val="22"/>
        </w:rPr>
        <w:t xml:space="preserve"> </w:t>
      </w:r>
    </w:p>
    <w:p w14:paraId="19FDA894" w14:textId="53041D05" w:rsidR="002D2773" w:rsidRDefault="00BE4E92" w:rsidP="002D2773">
      <w:pPr>
        <w:pStyle w:val="Heading1"/>
      </w:pPr>
      <w:bookmarkStart w:id="8" w:name="OLE_LINK23"/>
      <w:r>
        <w:t>2</w:t>
      </w:r>
      <w:r w:rsidR="002D2773">
        <w:tab/>
      </w:r>
      <w:r w:rsidR="004B16BF">
        <w:t>Simulation assumption</w:t>
      </w:r>
    </w:p>
    <w:p w14:paraId="33D3B115" w14:textId="010410DE" w:rsidR="00A138D3" w:rsidRPr="00A138D3" w:rsidRDefault="00A138D3" w:rsidP="0090540F">
      <w:pPr>
        <w:jc w:val="both"/>
        <w:rPr>
          <w:rFonts w:asciiTheme="minorHAnsi" w:eastAsia="新細明體" w:hAnsiTheme="minorHAnsi" w:cstheme="minorHAnsi"/>
          <w:sz w:val="22"/>
          <w:szCs w:val="22"/>
          <w:lang w:eastAsia="zh-TW"/>
        </w:rPr>
      </w:pPr>
      <w:r w:rsidRPr="00A138D3">
        <w:rPr>
          <w:rFonts w:asciiTheme="minorHAnsi" w:eastAsia="新細明體" w:hAnsiTheme="minorHAnsi" w:cstheme="minorHAnsi"/>
          <w:sz w:val="22"/>
          <w:szCs w:val="22"/>
          <w:lang w:eastAsia="zh-TW"/>
        </w:rPr>
        <w:t xml:space="preserve">For the coexistence </w:t>
      </w:r>
      <w:r w:rsidR="00CD5AD5">
        <w:rPr>
          <w:rFonts w:asciiTheme="minorHAnsi" w:eastAsia="新細明體" w:hAnsiTheme="minorHAnsi" w:cstheme="minorHAnsi"/>
          <w:sz w:val="22"/>
          <w:szCs w:val="22"/>
          <w:lang w:eastAsia="zh-TW"/>
        </w:rPr>
        <w:t>study</w:t>
      </w:r>
      <w:r w:rsidRPr="00A138D3">
        <w:rPr>
          <w:rFonts w:asciiTheme="minorHAnsi" w:eastAsia="新細明體" w:hAnsiTheme="minorHAnsi" w:cstheme="minorHAnsi"/>
          <w:sz w:val="22"/>
          <w:szCs w:val="22"/>
          <w:lang w:eastAsia="zh-TW"/>
        </w:rPr>
        <w:t xml:space="preserve">, </w:t>
      </w:r>
      <w:bookmarkEnd w:id="8"/>
      <w:r w:rsidR="00CD5AD5">
        <w:rPr>
          <w:rFonts w:asciiTheme="minorHAnsi" w:eastAsia="新細明體" w:hAnsiTheme="minorHAnsi" w:cstheme="minorHAnsi"/>
          <w:sz w:val="22"/>
          <w:szCs w:val="22"/>
          <w:lang w:eastAsia="zh-TW"/>
        </w:rPr>
        <w:t xml:space="preserve">the simulation methodology is described in Sec. 5.3 of TR38.803.  </w:t>
      </w:r>
    </w:p>
    <w:p w14:paraId="09D50668" w14:textId="2C48FB77" w:rsidR="005C5C0D" w:rsidRDefault="005C5C0D" w:rsidP="005C5C0D">
      <w:pPr>
        <w:rPr>
          <w:rFonts w:asciiTheme="minorHAnsi" w:eastAsia="新細明體" w:hAnsiTheme="minorHAnsi" w:cstheme="minorHAnsi"/>
          <w:bCs/>
          <w:sz w:val="22"/>
          <w:szCs w:val="22"/>
          <w:lang w:eastAsia="zh-TW"/>
        </w:rPr>
      </w:pPr>
      <w:bookmarkStart w:id="9" w:name="OLE_LINK12"/>
      <w:r>
        <w:rPr>
          <w:rFonts w:asciiTheme="minorHAnsi" w:eastAsia="新細明體" w:hAnsiTheme="minorHAnsi" w:cstheme="minorHAnsi"/>
          <w:bCs/>
          <w:sz w:val="22"/>
          <w:szCs w:val="22"/>
          <w:lang w:eastAsia="zh-TW"/>
        </w:rPr>
        <w:t xml:space="preserve">In the following table, we provide the </w:t>
      </w:r>
      <w:r w:rsidR="0021718A">
        <w:rPr>
          <w:rFonts w:asciiTheme="minorHAnsi" w:eastAsia="新細明體" w:hAnsiTheme="minorHAnsi" w:cstheme="minorHAnsi"/>
          <w:bCs/>
          <w:sz w:val="22"/>
          <w:szCs w:val="22"/>
          <w:lang w:eastAsia="zh-TW"/>
        </w:rPr>
        <w:t xml:space="preserve">some of the </w:t>
      </w:r>
      <w:r>
        <w:rPr>
          <w:rFonts w:asciiTheme="minorHAnsi" w:eastAsia="新細明體" w:hAnsiTheme="minorHAnsi" w:cstheme="minorHAnsi"/>
          <w:bCs/>
          <w:sz w:val="22"/>
          <w:szCs w:val="22"/>
          <w:lang w:eastAsia="zh-TW"/>
        </w:rPr>
        <w:t xml:space="preserve">parameters </w:t>
      </w:r>
      <w:r w:rsidR="00CD5AD5">
        <w:rPr>
          <w:rFonts w:asciiTheme="minorHAnsi" w:eastAsia="新細明體" w:hAnsiTheme="minorHAnsi" w:cstheme="minorHAnsi"/>
          <w:bCs/>
          <w:sz w:val="22"/>
          <w:szCs w:val="22"/>
          <w:lang w:eastAsia="zh-TW"/>
        </w:rPr>
        <w:t>assumed in our simulations</w:t>
      </w:r>
      <w:r w:rsidR="00DC5B45">
        <w:rPr>
          <w:rFonts w:asciiTheme="minorHAnsi" w:eastAsia="新細明體" w:hAnsiTheme="minorHAnsi" w:cstheme="minorHAnsi"/>
          <w:bCs/>
          <w:sz w:val="22"/>
          <w:szCs w:val="22"/>
          <w:lang w:eastAsia="zh-TW"/>
        </w:rPr>
        <w:t>.</w:t>
      </w:r>
    </w:p>
    <w:tbl>
      <w:tblPr>
        <w:tblStyle w:val="TableGrid"/>
        <w:tblW w:w="0" w:type="auto"/>
        <w:tblLook w:val="04A0" w:firstRow="1" w:lastRow="0" w:firstColumn="1" w:lastColumn="0" w:noHBand="0" w:noVBand="1"/>
      </w:tblPr>
      <w:tblGrid>
        <w:gridCol w:w="2263"/>
        <w:gridCol w:w="7366"/>
      </w:tblGrid>
      <w:tr w:rsidR="005C5C0D" w:rsidRPr="005C5C0D" w14:paraId="06F05B23" w14:textId="77777777" w:rsidTr="00971B8E">
        <w:tc>
          <w:tcPr>
            <w:tcW w:w="2263" w:type="dxa"/>
            <w:shd w:val="clear" w:color="auto" w:fill="D9D9D9" w:themeFill="background1" w:themeFillShade="D9"/>
            <w:vAlign w:val="center"/>
          </w:tcPr>
          <w:p w14:paraId="27EE1476" w14:textId="68BFE909" w:rsidR="005C5C0D" w:rsidRPr="005C5C0D" w:rsidRDefault="005C5C0D" w:rsidP="00971B8E">
            <w:pPr>
              <w:spacing w:after="0"/>
              <w:jc w:val="both"/>
              <w:rPr>
                <w:rFonts w:asciiTheme="minorHAnsi" w:eastAsia="新細明體" w:hAnsiTheme="minorHAnsi" w:cstheme="minorHAnsi"/>
                <w:bCs/>
                <w:lang w:eastAsia="zh-TW"/>
              </w:rPr>
            </w:pPr>
            <w:r w:rsidRPr="005C5C0D">
              <w:rPr>
                <w:rFonts w:asciiTheme="minorHAnsi" w:eastAsia="新細明體" w:hAnsiTheme="minorHAnsi" w:cstheme="minorHAnsi"/>
                <w:bCs/>
                <w:lang w:eastAsia="zh-TW"/>
              </w:rPr>
              <w:t>Paramater</w:t>
            </w:r>
          </w:p>
        </w:tc>
        <w:tc>
          <w:tcPr>
            <w:tcW w:w="7366" w:type="dxa"/>
            <w:shd w:val="clear" w:color="auto" w:fill="D9D9D9" w:themeFill="background1" w:themeFillShade="D9"/>
            <w:vAlign w:val="center"/>
          </w:tcPr>
          <w:p w14:paraId="7393C4C3" w14:textId="694D0B7B" w:rsidR="005C5C0D" w:rsidRPr="005C5C0D" w:rsidRDefault="005C5C0D" w:rsidP="00971B8E">
            <w:pPr>
              <w:spacing w:after="0"/>
              <w:jc w:val="both"/>
              <w:rPr>
                <w:rFonts w:asciiTheme="minorHAnsi" w:eastAsia="新細明體" w:hAnsiTheme="minorHAnsi" w:cstheme="minorHAnsi"/>
                <w:bCs/>
                <w:lang w:eastAsia="zh-TW"/>
              </w:rPr>
            </w:pPr>
            <w:r w:rsidRPr="005C5C0D">
              <w:rPr>
                <w:rFonts w:asciiTheme="minorHAnsi" w:eastAsia="新細明體" w:hAnsiTheme="minorHAnsi" w:cstheme="minorHAnsi"/>
                <w:bCs/>
                <w:lang w:eastAsia="zh-TW"/>
              </w:rPr>
              <w:t>Configuration</w:t>
            </w:r>
          </w:p>
        </w:tc>
      </w:tr>
      <w:tr w:rsidR="00F84F9A" w:rsidRPr="005C5C0D" w14:paraId="3D18770E" w14:textId="77777777" w:rsidTr="00971B8E">
        <w:tc>
          <w:tcPr>
            <w:tcW w:w="2263" w:type="dxa"/>
            <w:vAlign w:val="center"/>
          </w:tcPr>
          <w:p w14:paraId="709ABB8F" w14:textId="7D9A5968" w:rsidR="00F84F9A" w:rsidRPr="005C5C0D" w:rsidRDefault="00F84F9A"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S</w:t>
            </w:r>
            <w:r>
              <w:rPr>
                <w:rFonts w:asciiTheme="minorHAnsi" w:eastAsia="新細明體" w:hAnsiTheme="minorHAnsi" w:cstheme="minorHAnsi"/>
                <w:bCs/>
                <w:lang w:eastAsia="zh-TW"/>
              </w:rPr>
              <w:t>cenario</w:t>
            </w:r>
          </w:p>
        </w:tc>
        <w:tc>
          <w:tcPr>
            <w:tcW w:w="7366" w:type="dxa"/>
            <w:vAlign w:val="center"/>
          </w:tcPr>
          <w:p w14:paraId="7B1A5AC0" w14:textId="3EEB8E88" w:rsidR="00DC5B45" w:rsidRPr="005C5C0D" w:rsidRDefault="00F84F9A"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U</w:t>
            </w:r>
            <w:r>
              <w:rPr>
                <w:rFonts w:asciiTheme="minorHAnsi" w:eastAsia="新細明體" w:hAnsiTheme="minorHAnsi" w:cstheme="minorHAnsi"/>
                <w:bCs/>
                <w:lang w:eastAsia="zh-TW"/>
              </w:rPr>
              <w:t>Ma outdoor</w:t>
            </w:r>
            <w:r w:rsidR="00DC5B45">
              <w:rPr>
                <w:rFonts w:asciiTheme="minorHAnsi" w:eastAsia="新細明體" w:hAnsiTheme="minorHAnsi" w:cstheme="minorHAnsi"/>
                <w:bCs/>
                <w:lang w:eastAsia="zh-TW"/>
              </w:rPr>
              <w:t xml:space="preserve"> with an ISD of 450m</w:t>
            </w:r>
          </w:p>
        </w:tc>
      </w:tr>
      <w:tr w:rsidR="00DC5B45" w:rsidRPr="005C5C0D" w14:paraId="0E18396B" w14:textId="77777777" w:rsidTr="00971B8E">
        <w:tc>
          <w:tcPr>
            <w:tcW w:w="2263" w:type="dxa"/>
            <w:vAlign w:val="center"/>
          </w:tcPr>
          <w:p w14:paraId="4F9D1267" w14:textId="527E1CA0" w:rsidR="00DC5B45" w:rsidRDefault="00DC5B4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I</w:t>
            </w:r>
            <w:r>
              <w:rPr>
                <w:rFonts w:asciiTheme="minorHAnsi" w:eastAsia="新細明體" w:hAnsiTheme="minorHAnsi" w:cstheme="minorHAnsi"/>
                <w:bCs/>
                <w:lang w:eastAsia="zh-TW"/>
              </w:rPr>
              <w:t>ndoor UE ratio</w:t>
            </w:r>
          </w:p>
        </w:tc>
        <w:tc>
          <w:tcPr>
            <w:tcW w:w="7366" w:type="dxa"/>
            <w:vAlign w:val="center"/>
          </w:tcPr>
          <w:p w14:paraId="57D7D521" w14:textId="5B3793F8" w:rsidR="00DC5B45" w:rsidRDefault="00DC5B4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2</w:t>
            </w:r>
            <w:r>
              <w:rPr>
                <w:rFonts w:asciiTheme="minorHAnsi" w:eastAsia="新細明體" w:hAnsiTheme="minorHAnsi" w:cstheme="minorHAnsi"/>
                <w:bCs/>
                <w:lang w:eastAsia="zh-TW"/>
              </w:rPr>
              <w:t>0%</w:t>
            </w:r>
          </w:p>
        </w:tc>
      </w:tr>
      <w:tr w:rsidR="00F84F9A" w:rsidRPr="005C5C0D" w14:paraId="6F1E50EF" w14:textId="77777777" w:rsidTr="00971B8E">
        <w:tc>
          <w:tcPr>
            <w:tcW w:w="2263" w:type="dxa"/>
            <w:vAlign w:val="center"/>
          </w:tcPr>
          <w:p w14:paraId="279E36DA" w14:textId="6FB5FA32" w:rsidR="00F84F9A" w:rsidRDefault="00F84F9A"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M</w:t>
            </w:r>
            <w:r>
              <w:rPr>
                <w:rFonts w:asciiTheme="minorHAnsi" w:eastAsia="新細明體" w:hAnsiTheme="minorHAnsi" w:cstheme="minorHAnsi"/>
                <w:bCs/>
                <w:lang w:eastAsia="zh-TW"/>
              </w:rPr>
              <w:t>ulti-operator network deployment</w:t>
            </w:r>
          </w:p>
        </w:tc>
        <w:tc>
          <w:tcPr>
            <w:tcW w:w="7366" w:type="dxa"/>
            <w:vAlign w:val="center"/>
          </w:tcPr>
          <w:p w14:paraId="7BAB2102" w14:textId="477FB396" w:rsidR="00DC5B45" w:rsidRDefault="00CD5AD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U</w:t>
            </w:r>
            <w:r w:rsidR="00F84F9A">
              <w:rPr>
                <w:rFonts w:asciiTheme="minorHAnsi" w:eastAsia="新細明體" w:hAnsiTheme="minorHAnsi" w:cstheme="minorHAnsi"/>
                <w:bCs/>
                <w:lang w:eastAsia="zh-TW"/>
              </w:rPr>
              <w:t>ncoordinated operation</w:t>
            </w:r>
          </w:p>
        </w:tc>
      </w:tr>
      <w:tr w:rsidR="00DC5B45" w:rsidRPr="005C5C0D" w14:paraId="2AB59283" w14:textId="77777777" w:rsidTr="00971B8E">
        <w:tc>
          <w:tcPr>
            <w:tcW w:w="2263" w:type="dxa"/>
            <w:vAlign w:val="center"/>
          </w:tcPr>
          <w:p w14:paraId="67F1CE85" w14:textId="7FAAA76B" w:rsidR="00DC5B45" w:rsidRDefault="00DC5B4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C</w:t>
            </w:r>
            <w:r>
              <w:rPr>
                <w:rFonts w:asciiTheme="minorHAnsi" w:eastAsia="新細明體" w:hAnsiTheme="minorHAnsi" w:cstheme="minorHAnsi"/>
                <w:bCs/>
                <w:lang w:eastAsia="zh-TW"/>
              </w:rPr>
              <w:t xml:space="preserve">hannel BW </w:t>
            </w:r>
          </w:p>
        </w:tc>
        <w:tc>
          <w:tcPr>
            <w:tcW w:w="7366" w:type="dxa"/>
            <w:vAlign w:val="center"/>
          </w:tcPr>
          <w:p w14:paraId="428CB2D6" w14:textId="48B41C12" w:rsidR="00DC5B45" w:rsidRDefault="00CD5AD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100MHz/</w:t>
            </w:r>
            <w:r w:rsidR="00DC5B45">
              <w:rPr>
                <w:rFonts w:asciiTheme="minorHAnsi" w:eastAsia="新細明體" w:hAnsiTheme="minorHAnsi" w:cstheme="minorHAnsi" w:hint="eastAsia"/>
                <w:bCs/>
                <w:lang w:eastAsia="zh-TW"/>
              </w:rPr>
              <w:t>2</w:t>
            </w:r>
            <w:r w:rsidR="00DC5B45">
              <w:rPr>
                <w:rFonts w:asciiTheme="minorHAnsi" w:eastAsia="新細明體" w:hAnsiTheme="minorHAnsi" w:cstheme="minorHAnsi"/>
                <w:bCs/>
                <w:lang w:eastAsia="zh-TW"/>
              </w:rPr>
              <w:t>00MHz</w:t>
            </w:r>
          </w:p>
        </w:tc>
      </w:tr>
      <w:tr w:rsidR="0021718A" w:rsidRPr="005C5C0D" w14:paraId="7BD9C1B6" w14:textId="77777777" w:rsidTr="00971B8E">
        <w:tc>
          <w:tcPr>
            <w:tcW w:w="2263" w:type="dxa"/>
            <w:vAlign w:val="center"/>
          </w:tcPr>
          <w:p w14:paraId="672D5EDE" w14:textId="073E5A19" w:rsidR="0021718A" w:rsidRDefault="0021718A"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B</w:t>
            </w:r>
            <w:r>
              <w:rPr>
                <w:rFonts w:asciiTheme="minorHAnsi" w:eastAsia="新細明體" w:hAnsiTheme="minorHAnsi" w:cstheme="minorHAnsi"/>
                <w:bCs/>
                <w:lang w:eastAsia="zh-TW"/>
              </w:rPr>
              <w:t xml:space="preserve">S max </w:t>
            </w:r>
            <w:bookmarkStart w:id="10" w:name="OLE_LINK58"/>
            <w:r>
              <w:rPr>
                <w:rFonts w:asciiTheme="minorHAnsi" w:eastAsia="新細明體" w:hAnsiTheme="minorHAnsi" w:cstheme="minorHAnsi"/>
                <w:bCs/>
                <w:lang w:eastAsia="zh-TW"/>
              </w:rPr>
              <w:t xml:space="preserve">output </w:t>
            </w:r>
            <w:bookmarkEnd w:id="10"/>
            <w:r>
              <w:rPr>
                <w:rFonts w:asciiTheme="minorHAnsi" w:eastAsia="新細明體" w:hAnsiTheme="minorHAnsi" w:cstheme="minorHAnsi"/>
                <w:bCs/>
                <w:lang w:eastAsia="zh-TW"/>
              </w:rPr>
              <w:t>power</w:t>
            </w:r>
          </w:p>
        </w:tc>
        <w:tc>
          <w:tcPr>
            <w:tcW w:w="7366" w:type="dxa"/>
            <w:vAlign w:val="center"/>
          </w:tcPr>
          <w:p w14:paraId="529D6934" w14:textId="1D5C6DED" w:rsidR="0021718A" w:rsidRDefault="0021718A"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4</w:t>
            </w:r>
            <w:r>
              <w:rPr>
                <w:rFonts w:asciiTheme="minorHAnsi" w:eastAsia="新細明體" w:hAnsiTheme="minorHAnsi" w:cstheme="minorHAnsi"/>
                <w:bCs/>
                <w:lang w:eastAsia="zh-TW"/>
              </w:rPr>
              <w:t>6dBm for dual-pol</w:t>
            </w:r>
          </w:p>
        </w:tc>
      </w:tr>
      <w:tr w:rsidR="00CD5AD5" w:rsidRPr="005C5C0D" w14:paraId="293624C9" w14:textId="77777777" w:rsidTr="00971B8E">
        <w:tc>
          <w:tcPr>
            <w:tcW w:w="2263" w:type="dxa"/>
            <w:vAlign w:val="center"/>
          </w:tcPr>
          <w:p w14:paraId="472BB732" w14:textId="62AA6409" w:rsidR="00CD5AD5" w:rsidRDefault="00CD5AD5"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Number of BS antenna </w:t>
            </w:r>
          </w:p>
        </w:tc>
        <w:tc>
          <w:tcPr>
            <w:tcW w:w="7366" w:type="dxa"/>
            <w:vAlign w:val="center"/>
          </w:tcPr>
          <w:p w14:paraId="731FE236" w14:textId="58DF95AD" w:rsidR="00CD5AD5" w:rsidRDefault="00CD5AD5"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3072/4096 </w:t>
            </w:r>
            <w:r w:rsidR="0021718A">
              <w:rPr>
                <w:rFonts w:asciiTheme="minorHAnsi" w:eastAsia="新細明體" w:hAnsiTheme="minorHAnsi" w:cstheme="minorHAnsi"/>
                <w:bCs/>
                <w:lang w:eastAsia="zh-TW"/>
              </w:rPr>
              <w:t xml:space="preserve">for </w:t>
            </w:r>
            <w:r>
              <w:rPr>
                <w:rFonts w:asciiTheme="minorHAnsi" w:eastAsia="新細明體" w:hAnsiTheme="minorHAnsi" w:cstheme="minorHAnsi"/>
                <w:bCs/>
                <w:lang w:eastAsia="zh-TW"/>
              </w:rPr>
              <w:t>dual-pol</w:t>
            </w:r>
          </w:p>
        </w:tc>
      </w:tr>
      <w:tr w:rsidR="00DC5B45" w:rsidRPr="005C5C0D" w14:paraId="50F9AA11" w14:textId="77777777" w:rsidTr="00971B8E">
        <w:tc>
          <w:tcPr>
            <w:tcW w:w="2263" w:type="dxa"/>
            <w:vAlign w:val="center"/>
          </w:tcPr>
          <w:p w14:paraId="13A62B50" w14:textId="27D60FB2" w:rsidR="00DC5B45" w:rsidRPr="00DC5B45" w:rsidRDefault="00DC5B45" w:rsidP="00971B8E">
            <w:pPr>
              <w:spacing w:after="0"/>
              <w:jc w:val="both"/>
              <w:rPr>
                <w:rFonts w:asciiTheme="minorHAnsi" w:eastAsia="新細明體" w:hAnsiTheme="minorHAnsi" w:cstheme="minorHAnsi"/>
                <w:bCs/>
                <w:lang w:eastAsia="zh-TW"/>
              </w:rPr>
            </w:pPr>
            <w:r w:rsidRPr="00DC5B45">
              <w:rPr>
                <w:rFonts w:asciiTheme="minorHAnsi" w:eastAsia="新細明體" w:hAnsiTheme="minorHAnsi" w:cstheme="minorHAnsi" w:hint="eastAsia"/>
                <w:bCs/>
                <w:lang w:eastAsia="zh-TW"/>
              </w:rPr>
              <w:t>U</w:t>
            </w:r>
            <w:r w:rsidRPr="00DC5B45">
              <w:rPr>
                <w:rFonts w:asciiTheme="minorHAnsi" w:eastAsia="新細明體" w:hAnsiTheme="minorHAnsi" w:cstheme="minorHAnsi"/>
                <w:bCs/>
                <w:lang w:eastAsia="zh-TW"/>
              </w:rPr>
              <w:t xml:space="preserve">E antenna </w:t>
            </w:r>
          </w:p>
        </w:tc>
        <w:tc>
          <w:tcPr>
            <w:tcW w:w="7366" w:type="dxa"/>
            <w:vAlign w:val="center"/>
          </w:tcPr>
          <w:p w14:paraId="68D86723" w14:textId="1EA7F588" w:rsidR="00DC5B45" w:rsidRPr="00DC5B45" w:rsidRDefault="00CD5AD5" w:rsidP="00971B8E">
            <w:pPr>
              <w:overflowPunct/>
              <w:autoSpaceDE/>
              <w:adjustRightInd/>
              <w:spacing w:after="0"/>
              <w:jc w:val="both"/>
              <w:textAlignment w:val="auto"/>
              <w:rPr>
                <w:rFonts w:asciiTheme="minorHAnsi" w:eastAsia="DengXian" w:hAnsiTheme="minorHAnsi" w:cstheme="minorHAnsi"/>
                <w:lang w:eastAsia="zh-CN"/>
              </w:rPr>
            </w:pPr>
            <w:r>
              <w:rPr>
                <w:rFonts w:asciiTheme="minorHAnsi" w:eastAsia="新細明體" w:hAnsiTheme="minorHAnsi" w:cstheme="minorHAnsi"/>
                <w:bCs/>
                <w:lang w:eastAsia="zh-TW"/>
              </w:rPr>
              <w:t>1TX Omni-directional antenna</w:t>
            </w:r>
          </w:p>
        </w:tc>
      </w:tr>
      <w:tr w:rsidR="00CD5AD5" w:rsidRPr="005C5C0D" w14:paraId="66D31D1E" w14:textId="77777777" w:rsidTr="00971B8E">
        <w:tc>
          <w:tcPr>
            <w:tcW w:w="2263" w:type="dxa"/>
            <w:vAlign w:val="center"/>
          </w:tcPr>
          <w:p w14:paraId="0F16C599" w14:textId="3267A651" w:rsidR="00CD5AD5" w:rsidRDefault="00CD5AD5"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 xml:space="preserve">UE max </w:t>
            </w:r>
            <w:r w:rsidR="0021718A">
              <w:rPr>
                <w:rFonts w:asciiTheme="minorHAnsi" w:eastAsia="新細明體" w:hAnsiTheme="minorHAnsi" w:cstheme="minorHAnsi"/>
                <w:bCs/>
                <w:lang w:eastAsia="zh-TW"/>
              </w:rPr>
              <w:t xml:space="preserve">output </w:t>
            </w:r>
            <w:r>
              <w:rPr>
                <w:rFonts w:asciiTheme="minorHAnsi" w:eastAsia="新細明體" w:hAnsiTheme="minorHAnsi" w:cstheme="minorHAnsi"/>
                <w:bCs/>
                <w:lang w:eastAsia="zh-TW"/>
              </w:rPr>
              <w:t>power</w:t>
            </w:r>
          </w:p>
        </w:tc>
        <w:tc>
          <w:tcPr>
            <w:tcW w:w="7366" w:type="dxa"/>
            <w:vAlign w:val="center"/>
          </w:tcPr>
          <w:p w14:paraId="77A74370" w14:textId="354A05A3" w:rsidR="00CD5AD5" w:rsidRDefault="00CD5AD5"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23dBm</w:t>
            </w:r>
          </w:p>
        </w:tc>
      </w:tr>
      <w:tr w:rsidR="00CD5AD5" w:rsidRPr="005C5C0D" w14:paraId="7EF78CCD" w14:textId="77777777" w:rsidTr="00971B8E">
        <w:tc>
          <w:tcPr>
            <w:tcW w:w="2263" w:type="dxa"/>
            <w:vAlign w:val="center"/>
          </w:tcPr>
          <w:p w14:paraId="65433F85" w14:textId="60C1DF50" w:rsidR="00CD5AD5" w:rsidRDefault="00CD5AD5"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U</w:t>
            </w:r>
            <w:r>
              <w:rPr>
                <w:rFonts w:asciiTheme="minorHAnsi" w:eastAsia="新細明體" w:hAnsiTheme="minorHAnsi" w:cstheme="minorHAnsi"/>
                <w:bCs/>
                <w:lang w:eastAsia="zh-TW"/>
              </w:rPr>
              <w:t>E noise figure</w:t>
            </w:r>
          </w:p>
        </w:tc>
        <w:tc>
          <w:tcPr>
            <w:tcW w:w="7366" w:type="dxa"/>
            <w:vAlign w:val="center"/>
          </w:tcPr>
          <w:p w14:paraId="5FE8BF16" w14:textId="613C3C5A" w:rsidR="00CD5AD5" w:rsidRDefault="00161C88" w:rsidP="00CD5AD5">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1</w:t>
            </w:r>
            <w:r>
              <w:rPr>
                <w:rFonts w:asciiTheme="minorHAnsi" w:eastAsia="新細明體" w:hAnsiTheme="minorHAnsi" w:cstheme="minorHAnsi"/>
                <w:bCs/>
                <w:lang w:eastAsia="zh-TW"/>
              </w:rPr>
              <w:t>1dB</w:t>
            </w:r>
          </w:p>
        </w:tc>
      </w:tr>
      <w:tr w:rsidR="00DC5B45" w:rsidRPr="005C5C0D" w14:paraId="41ADEE48" w14:textId="77777777" w:rsidTr="00971B8E">
        <w:tc>
          <w:tcPr>
            <w:tcW w:w="2263" w:type="dxa"/>
            <w:vAlign w:val="center"/>
          </w:tcPr>
          <w:p w14:paraId="24A83756" w14:textId="6DC7D909" w:rsidR="00DC5B45" w:rsidRDefault="00DC5B4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hint="eastAsia"/>
                <w:bCs/>
                <w:lang w:eastAsia="zh-TW"/>
              </w:rPr>
              <w:t>O</w:t>
            </w:r>
            <w:r>
              <w:rPr>
                <w:rFonts w:asciiTheme="minorHAnsi" w:eastAsia="新細明體" w:hAnsiTheme="minorHAnsi" w:cstheme="minorHAnsi"/>
                <w:bCs/>
                <w:lang w:eastAsia="zh-TW"/>
              </w:rPr>
              <w:t>thers</w:t>
            </w:r>
          </w:p>
        </w:tc>
        <w:tc>
          <w:tcPr>
            <w:tcW w:w="7366" w:type="dxa"/>
            <w:vAlign w:val="center"/>
          </w:tcPr>
          <w:p w14:paraId="645F9397" w14:textId="1C5F7F9A" w:rsidR="00DC5B45" w:rsidRDefault="00CD5AD5" w:rsidP="00971B8E">
            <w:pPr>
              <w:spacing w:after="0"/>
              <w:jc w:val="both"/>
              <w:rPr>
                <w:rFonts w:asciiTheme="minorHAnsi" w:eastAsia="新細明體" w:hAnsiTheme="minorHAnsi" w:cstheme="minorHAnsi"/>
                <w:bCs/>
                <w:lang w:eastAsia="zh-TW"/>
              </w:rPr>
            </w:pPr>
            <w:r>
              <w:rPr>
                <w:rFonts w:asciiTheme="minorHAnsi" w:eastAsia="新細明體" w:hAnsiTheme="minorHAnsi" w:cstheme="minorHAnsi"/>
                <w:bCs/>
                <w:lang w:eastAsia="zh-TW"/>
              </w:rPr>
              <w:t>See</w:t>
            </w:r>
            <w:r w:rsidR="00DC5B45">
              <w:rPr>
                <w:rFonts w:asciiTheme="minorHAnsi" w:eastAsia="新細明體" w:hAnsiTheme="minorHAnsi" w:cstheme="minorHAnsi"/>
                <w:bCs/>
                <w:lang w:eastAsia="zh-TW"/>
              </w:rPr>
              <w:t xml:space="preserve"> TR38.922</w:t>
            </w:r>
            <w:r>
              <w:rPr>
                <w:rFonts w:asciiTheme="minorHAnsi" w:eastAsia="新細明體" w:hAnsiTheme="minorHAnsi" w:cstheme="minorHAnsi"/>
                <w:bCs/>
                <w:lang w:eastAsia="zh-TW"/>
              </w:rPr>
              <w:t xml:space="preserve"> [3]</w:t>
            </w:r>
          </w:p>
        </w:tc>
      </w:tr>
    </w:tbl>
    <w:p w14:paraId="74F77B58" w14:textId="34CE4CC4" w:rsidR="004B16BF" w:rsidRDefault="004B16BF" w:rsidP="004B16BF">
      <w:pPr>
        <w:pStyle w:val="Heading1"/>
      </w:pPr>
      <w:r>
        <w:t>3</w:t>
      </w:r>
      <w:r>
        <w:tab/>
        <w:t>Coexistence simulation results</w:t>
      </w:r>
    </w:p>
    <w:p w14:paraId="31AC89D0" w14:textId="54376E6B" w:rsidR="004B16BF" w:rsidRPr="004D7A7F" w:rsidRDefault="00827C05" w:rsidP="004D7A7F">
      <w:pPr>
        <w:jc w:val="both"/>
        <w:rPr>
          <w:rFonts w:asciiTheme="minorHAnsi" w:eastAsia="新細明體" w:hAnsiTheme="minorHAnsi" w:cstheme="minorHAnsi"/>
          <w:bCs/>
          <w:sz w:val="22"/>
          <w:szCs w:val="22"/>
          <w:lang w:eastAsia="zh-TW"/>
        </w:rPr>
      </w:pPr>
      <w:r w:rsidRPr="004D7A7F">
        <w:rPr>
          <w:rFonts w:asciiTheme="minorHAnsi" w:eastAsia="新細明體" w:hAnsiTheme="minorHAnsi" w:cstheme="minorHAnsi" w:hint="eastAsia"/>
          <w:bCs/>
          <w:sz w:val="22"/>
          <w:szCs w:val="22"/>
          <w:lang w:eastAsia="zh-TW"/>
        </w:rPr>
        <w:t>I</w:t>
      </w:r>
      <w:r w:rsidRPr="004D7A7F">
        <w:rPr>
          <w:rFonts w:asciiTheme="minorHAnsi" w:eastAsia="新細明體" w:hAnsiTheme="minorHAnsi" w:cstheme="minorHAnsi"/>
          <w:bCs/>
          <w:sz w:val="22"/>
          <w:szCs w:val="22"/>
          <w:lang w:eastAsia="zh-TW"/>
        </w:rPr>
        <w:t xml:space="preserve">n this section, we provide our </w:t>
      </w:r>
      <w:r w:rsidR="00CD5AD5">
        <w:rPr>
          <w:rFonts w:asciiTheme="minorHAnsi" w:eastAsia="新細明體" w:hAnsiTheme="minorHAnsi" w:cstheme="minorHAnsi"/>
          <w:bCs/>
          <w:sz w:val="22"/>
          <w:szCs w:val="22"/>
          <w:lang w:eastAsia="zh-TW"/>
        </w:rPr>
        <w:t xml:space="preserve">evaluation results </w:t>
      </w:r>
      <w:r w:rsidR="003E1DE5" w:rsidRPr="004D7A7F">
        <w:rPr>
          <w:rFonts w:asciiTheme="minorHAnsi" w:eastAsia="新細明體" w:hAnsiTheme="minorHAnsi" w:cstheme="minorHAnsi"/>
          <w:bCs/>
          <w:sz w:val="22"/>
          <w:szCs w:val="22"/>
          <w:lang w:eastAsia="zh-TW"/>
        </w:rPr>
        <w:t>for</w:t>
      </w:r>
      <w:r w:rsidR="00CD5AD5">
        <w:rPr>
          <w:rFonts w:asciiTheme="minorHAnsi" w:eastAsia="新細明體" w:hAnsiTheme="minorHAnsi" w:cstheme="minorHAnsi"/>
          <w:bCs/>
          <w:sz w:val="22"/>
          <w:szCs w:val="22"/>
          <w:lang w:eastAsia="zh-TW"/>
        </w:rPr>
        <w:t xml:space="preserve"> different channel bandwidths and BS antenna sizes</w:t>
      </w:r>
      <w:r w:rsidRPr="004D7A7F">
        <w:rPr>
          <w:rFonts w:asciiTheme="minorHAnsi" w:eastAsia="新細明體" w:hAnsiTheme="minorHAnsi" w:cstheme="minorHAnsi"/>
          <w:bCs/>
          <w:sz w:val="22"/>
          <w:szCs w:val="22"/>
          <w:lang w:eastAsia="zh-TW"/>
        </w:rPr>
        <w:t xml:space="preserve">. </w:t>
      </w:r>
    </w:p>
    <w:p w14:paraId="26EE0FDA" w14:textId="7D961495" w:rsidR="000C396F" w:rsidRDefault="000C396F" w:rsidP="000C396F">
      <w:pPr>
        <w:pStyle w:val="Heading2"/>
        <w:rPr>
          <w:lang w:eastAsia="zh-TW"/>
        </w:rPr>
      </w:pPr>
      <w:bookmarkStart w:id="11" w:name="OLE_LINK33"/>
      <w:bookmarkStart w:id="12" w:name="OLE_LINK16"/>
      <w:bookmarkStart w:id="13" w:name="OLE_LINK59"/>
      <w:bookmarkStart w:id="14" w:name="OLE_LINK31"/>
      <w:r>
        <w:t>3.1</w:t>
      </w:r>
      <w:r>
        <w:tab/>
        <w:t>Coverage</w:t>
      </w:r>
      <w:r>
        <w:rPr>
          <w:lang w:eastAsia="zh-TW"/>
        </w:rPr>
        <w:t xml:space="preserve"> issue</w:t>
      </w:r>
    </w:p>
    <w:p w14:paraId="31365764" w14:textId="4ECD8244" w:rsidR="000C396F" w:rsidRPr="0021718A" w:rsidRDefault="000C396F" w:rsidP="000C396F">
      <w:pPr>
        <w:rPr>
          <w:rFonts w:asciiTheme="minorHAnsi" w:eastAsia="新細明體" w:hAnsiTheme="minorHAnsi" w:cstheme="minorHAnsi"/>
          <w:sz w:val="22"/>
          <w:szCs w:val="22"/>
          <w:lang w:eastAsia="zh-TW"/>
        </w:rPr>
      </w:pPr>
      <w:r w:rsidRPr="0021718A">
        <w:rPr>
          <w:rFonts w:asciiTheme="minorHAnsi" w:eastAsia="新細明體" w:hAnsiTheme="minorHAnsi" w:cstheme="minorHAnsi"/>
          <w:sz w:val="22"/>
          <w:szCs w:val="22"/>
          <w:lang w:eastAsia="zh-TW"/>
        </w:rPr>
        <w:t xml:space="preserve">In this subsection, we provide </w:t>
      </w:r>
      <w:r w:rsidR="0021718A">
        <w:rPr>
          <w:rFonts w:asciiTheme="minorHAnsi" w:eastAsia="新細明體" w:hAnsiTheme="minorHAnsi" w:cstheme="minorHAnsi"/>
          <w:sz w:val="22"/>
          <w:szCs w:val="22"/>
          <w:lang w:eastAsia="zh-TW"/>
        </w:rPr>
        <w:t>our</w:t>
      </w:r>
      <w:r w:rsidRPr="0021718A">
        <w:rPr>
          <w:rFonts w:asciiTheme="minorHAnsi" w:eastAsia="新細明體" w:hAnsiTheme="minorHAnsi" w:cstheme="minorHAnsi"/>
          <w:sz w:val="22"/>
          <w:szCs w:val="22"/>
          <w:lang w:eastAsia="zh-TW"/>
        </w:rPr>
        <w:t xml:space="preserve"> views on the coverage issue in 15GHz bands based on our evaluations. </w:t>
      </w:r>
    </w:p>
    <w:p w14:paraId="60D7F9FE" w14:textId="77777777" w:rsidR="006B7788" w:rsidRDefault="000C396F" w:rsidP="000C396F">
      <w:pPr>
        <w:rPr>
          <w:rFonts w:asciiTheme="minorHAnsi" w:eastAsia="新細明體" w:hAnsiTheme="minorHAnsi" w:cstheme="minorHAnsi"/>
          <w:sz w:val="22"/>
          <w:szCs w:val="22"/>
          <w:lang w:eastAsia="zh-TW"/>
        </w:rPr>
      </w:pPr>
      <w:bookmarkStart w:id="15" w:name="OLE_LINK36"/>
      <w:r w:rsidRPr="0021718A">
        <w:rPr>
          <w:rFonts w:asciiTheme="minorHAnsi" w:eastAsia="新細明體" w:hAnsiTheme="minorHAnsi" w:cstheme="minorHAnsi"/>
          <w:sz w:val="22"/>
          <w:szCs w:val="22"/>
          <w:lang w:eastAsia="zh-TW"/>
        </w:rPr>
        <w:t>In addition to ACIR performance, the coverage performance is one key aspect we need to account for, as it plays a significant role on whether BS antenna size needs to go beyond 3072 to</w:t>
      </w:r>
      <w:r w:rsidR="0021718A" w:rsidRPr="0021718A">
        <w:rPr>
          <w:rFonts w:asciiTheme="minorHAnsi" w:eastAsia="新細明體" w:hAnsiTheme="minorHAnsi" w:cstheme="minorHAnsi"/>
          <w:sz w:val="22"/>
          <w:szCs w:val="22"/>
          <w:lang w:eastAsia="zh-TW"/>
        </w:rPr>
        <w:t xml:space="preserve"> provide service for cell-edge users</w:t>
      </w:r>
      <w:r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In</w:t>
      </w:r>
      <w:r w:rsidRPr="0021718A">
        <w:rPr>
          <w:rFonts w:asciiTheme="minorHAnsi" w:eastAsia="新細明體" w:hAnsiTheme="minorHAnsi" w:cstheme="minorHAnsi"/>
          <w:sz w:val="22"/>
          <w:szCs w:val="22"/>
          <w:lang w:eastAsia="zh-TW"/>
        </w:rPr>
        <w:t xml:space="preserve"> our understanding, typically, RAN4 identifies the coverage issues by examining the UL SINR distribution (CDF) to check whether the outage rate is larger than 5% (i.e., Prob.(UL SINR&lt;=-10dB)&gt;0.05) in a given deployment scenario. In this context, it is challenging for UL to achieve </w:t>
      </w:r>
      <w:r w:rsidR="0021718A" w:rsidRPr="0021718A">
        <w:rPr>
          <w:rFonts w:asciiTheme="minorHAnsi" w:eastAsia="新細明體" w:hAnsiTheme="minorHAnsi" w:cstheme="minorHAnsi"/>
          <w:sz w:val="22"/>
          <w:szCs w:val="22"/>
          <w:lang w:eastAsia="zh-TW"/>
        </w:rPr>
        <w:t>target</w:t>
      </w:r>
      <w:r w:rsidRPr="0021718A">
        <w:rPr>
          <w:rFonts w:asciiTheme="minorHAnsi" w:eastAsia="新細明體" w:hAnsiTheme="minorHAnsi" w:cstheme="minorHAnsi"/>
          <w:sz w:val="22"/>
          <w:szCs w:val="22"/>
          <w:lang w:eastAsia="zh-TW"/>
        </w:rPr>
        <w:t xml:space="preserve"> coverage based on the prioritized assumption for coexistence simulation </w:t>
      </w:r>
      <w:r w:rsidR="0021718A" w:rsidRPr="0021718A">
        <w:rPr>
          <w:rFonts w:asciiTheme="minorHAnsi" w:eastAsia="新細明體" w:hAnsiTheme="minorHAnsi" w:cstheme="minorHAnsi"/>
          <w:sz w:val="22"/>
          <w:szCs w:val="22"/>
          <w:lang w:eastAsia="zh-TW"/>
        </w:rPr>
        <w:t>in</w:t>
      </w:r>
      <w:r w:rsidRPr="0021718A">
        <w:rPr>
          <w:rFonts w:asciiTheme="minorHAnsi" w:eastAsia="新細明體" w:hAnsiTheme="minorHAnsi" w:cstheme="minorHAnsi"/>
          <w:sz w:val="22"/>
          <w:szCs w:val="22"/>
          <w:lang w:eastAsia="zh-TW"/>
        </w:rPr>
        <w:t xml:space="preserve"> 14800MHz to 15350 MHz frequency range, even with 4096 BS antennas. The main difficulty comes from </w:t>
      </w:r>
    </w:p>
    <w:p w14:paraId="19792133" w14:textId="7509BB13" w:rsidR="006B7788" w:rsidRDefault="000C396F" w:rsidP="006B7788">
      <w:pPr>
        <w:pStyle w:val="ListParagraph"/>
        <w:numPr>
          <w:ilvl w:val="0"/>
          <w:numId w:val="65"/>
        </w:numPr>
        <w:rPr>
          <w:rFonts w:asciiTheme="minorHAnsi" w:eastAsia="新細明體" w:hAnsiTheme="minorHAnsi" w:cstheme="minorHAnsi"/>
          <w:lang w:eastAsia="zh-TW"/>
        </w:rPr>
      </w:pPr>
      <w:r w:rsidRPr="0014326F">
        <w:rPr>
          <w:rFonts w:asciiTheme="minorHAnsi" w:eastAsia="新細明體" w:hAnsiTheme="minorHAnsi" w:cstheme="minorHAnsi"/>
          <w:lang w:eastAsia="zh-TW"/>
        </w:rPr>
        <w:t>the single omni-directional TX antenna</w:t>
      </w:r>
      <w:r w:rsidR="0021718A" w:rsidRPr="0014326F">
        <w:rPr>
          <w:rFonts w:asciiTheme="minorHAnsi" w:eastAsia="新細明體" w:hAnsiTheme="minorHAnsi" w:cstheme="minorHAnsi"/>
          <w:lang w:eastAsia="zh-TW"/>
        </w:rPr>
        <w:t xml:space="preserve"> assumption</w:t>
      </w:r>
      <w:r w:rsidRPr="0014326F">
        <w:rPr>
          <w:rFonts w:asciiTheme="minorHAnsi" w:eastAsia="新細明體" w:hAnsiTheme="minorHAnsi" w:cstheme="minorHAnsi"/>
          <w:lang w:eastAsia="zh-TW"/>
        </w:rPr>
        <w:t xml:space="preserve"> for UE, </w:t>
      </w:r>
      <w:r w:rsidR="006B7788">
        <w:rPr>
          <w:rFonts w:asciiTheme="minorHAnsi" w:eastAsia="新細明體" w:hAnsiTheme="minorHAnsi" w:cstheme="minorHAnsi"/>
          <w:lang w:eastAsia="zh-TW"/>
        </w:rPr>
        <w:t xml:space="preserve">and </w:t>
      </w:r>
    </w:p>
    <w:p w14:paraId="6BA1FBC6" w14:textId="50A65E36" w:rsidR="000C396F" w:rsidRPr="0014326F" w:rsidRDefault="000C396F" w:rsidP="0014326F">
      <w:pPr>
        <w:pStyle w:val="ListParagraph"/>
        <w:numPr>
          <w:ilvl w:val="0"/>
          <w:numId w:val="65"/>
        </w:numPr>
        <w:rPr>
          <w:rFonts w:asciiTheme="minorHAnsi" w:eastAsia="新細明體" w:hAnsiTheme="minorHAnsi" w:cstheme="minorHAnsi"/>
          <w:lang w:eastAsia="zh-TW"/>
        </w:rPr>
      </w:pPr>
      <w:r w:rsidRPr="0014326F">
        <w:rPr>
          <w:rFonts w:asciiTheme="minorHAnsi" w:eastAsia="新細明體" w:hAnsiTheme="minorHAnsi" w:cstheme="minorHAnsi"/>
          <w:lang w:eastAsia="zh-TW"/>
        </w:rPr>
        <w:t>the maximum transmission power of 23dBm distributed across the full channel bandwidth</w:t>
      </w:r>
      <w:r w:rsidR="0021718A" w:rsidRPr="0014326F">
        <w:rPr>
          <w:rFonts w:asciiTheme="minorHAnsi" w:eastAsia="新細明體" w:hAnsiTheme="minorHAnsi" w:cstheme="minorHAnsi"/>
          <w:lang w:eastAsia="zh-TW"/>
        </w:rPr>
        <w:t xml:space="preserve"> of up to 200MHz.</w:t>
      </w:r>
    </w:p>
    <w:p w14:paraId="030422E9" w14:textId="504204C7" w:rsidR="000C396F" w:rsidRPr="0021718A" w:rsidRDefault="000C396F" w:rsidP="000C396F">
      <w:pPr>
        <w:rPr>
          <w:rFonts w:asciiTheme="minorHAnsi" w:eastAsia="新細明體" w:hAnsiTheme="minorHAnsi" w:cstheme="minorHAnsi"/>
          <w:sz w:val="22"/>
          <w:szCs w:val="22"/>
          <w:lang w:eastAsia="zh-TW"/>
        </w:rPr>
      </w:pPr>
      <w:bookmarkStart w:id="16" w:name="OLE_LINK39"/>
      <w:r w:rsidRPr="0021718A">
        <w:rPr>
          <w:rFonts w:asciiTheme="minorHAnsi" w:eastAsia="新細明體" w:hAnsiTheme="minorHAnsi" w:cstheme="minorHAnsi" w:hint="eastAsia"/>
          <w:sz w:val="22"/>
          <w:szCs w:val="22"/>
          <w:lang w:eastAsia="zh-TW"/>
        </w:rPr>
        <w:t>T</w:t>
      </w:r>
      <w:r w:rsidRPr="0021718A">
        <w:rPr>
          <w:rFonts w:asciiTheme="minorHAnsi" w:eastAsia="新細明體" w:hAnsiTheme="minorHAnsi" w:cstheme="minorHAnsi"/>
          <w:sz w:val="22"/>
          <w:szCs w:val="22"/>
          <w:lang w:eastAsia="zh-TW"/>
        </w:rPr>
        <w:t xml:space="preserve">he following figures present the CDF of UL SINR for channel bandwidths of 100MHz and 200MHz with different BS antenna sizes. </w:t>
      </w:r>
    </w:p>
    <w:p w14:paraId="18921C94" w14:textId="597E09FB" w:rsidR="0021718A" w:rsidRPr="0021718A" w:rsidRDefault="000C396F" w:rsidP="000C396F">
      <w:pPr>
        <w:rPr>
          <w:rFonts w:asciiTheme="minorHAnsi" w:eastAsia="新細明體" w:hAnsiTheme="minorHAnsi" w:cstheme="minorHAnsi"/>
          <w:sz w:val="22"/>
          <w:szCs w:val="22"/>
          <w:lang w:eastAsia="zh-TW"/>
        </w:rPr>
      </w:pPr>
      <w:bookmarkStart w:id="17" w:name="OLE_LINK41"/>
      <w:bookmarkEnd w:id="16"/>
      <w:r w:rsidRPr="0021718A">
        <w:rPr>
          <w:rFonts w:asciiTheme="minorHAnsi" w:eastAsia="新細明體" w:hAnsiTheme="minorHAnsi" w:cstheme="minorHAnsi"/>
          <w:sz w:val="22"/>
          <w:szCs w:val="22"/>
          <w:lang w:eastAsia="zh-TW"/>
        </w:rPr>
        <w:t>Figure 3.1.1</w:t>
      </w:r>
      <w:r w:rsidR="0021718A" w:rsidRPr="0021718A">
        <w:rPr>
          <w:rFonts w:asciiTheme="minorHAnsi" w:eastAsia="新細明體" w:hAnsiTheme="minorHAnsi" w:cstheme="minorHAnsi"/>
          <w:sz w:val="22"/>
          <w:szCs w:val="22"/>
          <w:lang w:eastAsia="zh-TW"/>
        </w:rPr>
        <w:t xml:space="preserve"> show</w:t>
      </w:r>
      <w:r w:rsidR="006B7788">
        <w:rPr>
          <w:rFonts w:asciiTheme="minorHAnsi" w:eastAsia="新細明體" w:hAnsiTheme="minorHAnsi" w:cstheme="minorHAnsi"/>
          <w:sz w:val="22"/>
          <w:szCs w:val="22"/>
          <w:lang w:eastAsia="zh-TW"/>
        </w:rPr>
        <w:t>s</w:t>
      </w:r>
      <w:r w:rsidRPr="0021718A">
        <w:rPr>
          <w:rFonts w:asciiTheme="minorHAnsi" w:eastAsia="新細明體" w:hAnsiTheme="minorHAnsi" w:cstheme="minorHAnsi"/>
          <w:sz w:val="22"/>
          <w:szCs w:val="22"/>
          <w:lang w:eastAsia="zh-TW"/>
        </w:rPr>
        <w:t xml:space="preserve"> the UL SINR distribution for a 100MHz bandwidth </w:t>
      </w:r>
      <w:r w:rsidR="0021718A" w:rsidRPr="0021718A">
        <w:rPr>
          <w:rFonts w:asciiTheme="minorHAnsi" w:eastAsia="新細明體" w:hAnsiTheme="minorHAnsi" w:cstheme="minorHAnsi"/>
          <w:sz w:val="22"/>
          <w:szCs w:val="22"/>
          <w:lang w:eastAsia="zh-TW"/>
        </w:rPr>
        <w:t>across</w:t>
      </w:r>
      <w:r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 xml:space="preserve">various </w:t>
      </w:r>
      <w:r w:rsidRPr="0021718A">
        <w:rPr>
          <w:rFonts w:asciiTheme="minorHAnsi" w:eastAsia="新細明體" w:hAnsiTheme="minorHAnsi" w:cstheme="minorHAnsi"/>
          <w:sz w:val="22"/>
          <w:szCs w:val="22"/>
          <w:lang w:eastAsia="zh-TW"/>
        </w:rPr>
        <w:t>BS antenna sizes</w:t>
      </w:r>
      <w:r w:rsidR="0021718A" w:rsidRPr="0021718A">
        <w:rPr>
          <w:rFonts w:asciiTheme="minorHAnsi" w:eastAsia="新細明體" w:hAnsiTheme="minorHAnsi" w:cstheme="minorHAnsi"/>
          <w:sz w:val="22"/>
          <w:szCs w:val="22"/>
          <w:lang w:eastAsia="zh-TW"/>
        </w:rPr>
        <w:t>, not considering ACI</w:t>
      </w:r>
      <w:r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Despite the smaller bandwidth,</w:t>
      </w:r>
      <w:r w:rsidRPr="0021718A">
        <w:rPr>
          <w:rFonts w:asciiTheme="minorHAnsi" w:eastAsia="新細明體" w:hAnsiTheme="minorHAnsi" w:cstheme="minorHAnsi"/>
          <w:sz w:val="22"/>
          <w:szCs w:val="22"/>
          <w:lang w:eastAsia="zh-TW"/>
        </w:rPr>
        <w:t xml:space="preserve"> the outage rate is around 4%, which is </w:t>
      </w:r>
      <w:r w:rsidR="0021718A" w:rsidRPr="0021718A">
        <w:rPr>
          <w:rFonts w:asciiTheme="minorHAnsi" w:eastAsia="新細明體" w:hAnsiTheme="minorHAnsi" w:cstheme="minorHAnsi"/>
          <w:sz w:val="22"/>
          <w:szCs w:val="22"/>
          <w:lang w:eastAsia="zh-TW"/>
        </w:rPr>
        <w:t xml:space="preserve">nearly at </w:t>
      </w:r>
      <w:r w:rsidRPr="0021718A">
        <w:rPr>
          <w:rFonts w:asciiTheme="minorHAnsi" w:eastAsia="新細明體" w:hAnsiTheme="minorHAnsi" w:cstheme="minorHAnsi"/>
          <w:sz w:val="22"/>
          <w:szCs w:val="22"/>
          <w:lang w:eastAsia="zh-TW"/>
        </w:rPr>
        <w:t>the 5% outage threshold</w:t>
      </w:r>
      <w:r w:rsidR="0021718A" w:rsidRPr="0021718A">
        <w:rPr>
          <w:rFonts w:asciiTheme="minorHAnsi" w:eastAsia="新細明體" w:hAnsiTheme="minorHAnsi" w:cstheme="minorHAnsi"/>
          <w:sz w:val="22"/>
          <w:szCs w:val="22"/>
          <w:lang w:eastAsia="zh-TW"/>
        </w:rPr>
        <w:t>, regardless of antenna size</w:t>
      </w:r>
      <w:r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As</w:t>
      </w:r>
      <w:r w:rsidRPr="0021718A">
        <w:rPr>
          <w:rFonts w:asciiTheme="minorHAnsi" w:eastAsia="新細明體" w:hAnsiTheme="minorHAnsi" w:cstheme="minorHAnsi"/>
          <w:sz w:val="22"/>
          <w:szCs w:val="22"/>
          <w:lang w:eastAsia="zh-TW"/>
        </w:rPr>
        <w:t xml:space="preserve"> the channel bandwidth </w:t>
      </w:r>
      <w:r w:rsidR="00C124FE">
        <w:rPr>
          <w:rFonts w:asciiTheme="minorHAnsi" w:eastAsia="新細明體" w:hAnsiTheme="minorHAnsi" w:cstheme="minorHAnsi"/>
          <w:sz w:val="22"/>
          <w:szCs w:val="22"/>
          <w:lang w:eastAsia="zh-TW"/>
        </w:rPr>
        <w:t xml:space="preserve">is </w:t>
      </w:r>
      <w:r w:rsidR="0021718A" w:rsidRPr="0021718A">
        <w:rPr>
          <w:rFonts w:asciiTheme="minorHAnsi" w:eastAsia="新細明體" w:hAnsiTheme="minorHAnsi" w:cstheme="minorHAnsi"/>
          <w:sz w:val="22"/>
          <w:szCs w:val="22"/>
          <w:lang w:eastAsia="zh-TW"/>
        </w:rPr>
        <w:t>double</w:t>
      </w:r>
      <w:r w:rsidR="00C124FE">
        <w:rPr>
          <w:rFonts w:asciiTheme="minorHAnsi" w:eastAsia="新細明體" w:hAnsiTheme="minorHAnsi" w:cstheme="minorHAnsi"/>
          <w:sz w:val="22"/>
          <w:szCs w:val="22"/>
          <w:lang w:eastAsia="zh-TW"/>
        </w:rPr>
        <w:t>d</w:t>
      </w:r>
      <w:r w:rsidRPr="0021718A">
        <w:rPr>
          <w:rFonts w:asciiTheme="minorHAnsi" w:eastAsia="新細明體" w:hAnsiTheme="minorHAnsi" w:cstheme="minorHAnsi"/>
          <w:sz w:val="22"/>
          <w:szCs w:val="22"/>
          <w:lang w:eastAsia="zh-TW"/>
        </w:rPr>
        <w:t xml:space="preserve"> to 200MHz, as shown in Figure 3.1.2, the outage rate escalates to 7% assuming the maximum UE output power </w:t>
      </w:r>
      <w:r w:rsidR="0021718A" w:rsidRPr="0021718A">
        <w:rPr>
          <w:rFonts w:asciiTheme="minorHAnsi" w:eastAsia="新細明體" w:hAnsiTheme="minorHAnsi" w:cstheme="minorHAnsi"/>
          <w:sz w:val="22"/>
          <w:szCs w:val="22"/>
          <w:lang w:eastAsia="zh-TW"/>
        </w:rPr>
        <w:t>remains unchanged</w:t>
      </w:r>
      <w:r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 xml:space="preserve">with the </w:t>
      </w:r>
      <w:r w:rsidRPr="0021718A">
        <w:rPr>
          <w:rFonts w:asciiTheme="minorHAnsi" w:eastAsia="新細明體" w:hAnsiTheme="minorHAnsi" w:cstheme="minorHAnsi"/>
          <w:sz w:val="22"/>
          <w:szCs w:val="22"/>
          <w:lang w:eastAsia="zh-TW"/>
        </w:rPr>
        <w:t xml:space="preserve">increase </w:t>
      </w:r>
      <w:r w:rsidR="0021718A" w:rsidRPr="0021718A">
        <w:rPr>
          <w:rFonts w:asciiTheme="minorHAnsi" w:eastAsia="新細明體" w:hAnsiTheme="minorHAnsi" w:cstheme="minorHAnsi"/>
          <w:sz w:val="22"/>
          <w:szCs w:val="22"/>
          <w:lang w:eastAsia="zh-TW"/>
        </w:rPr>
        <w:t>in</w:t>
      </w:r>
      <w:r w:rsidRPr="0021718A">
        <w:rPr>
          <w:rFonts w:asciiTheme="minorHAnsi" w:eastAsia="新細明體" w:hAnsiTheme="minorHAnsi" w:cstheme="minorHAnsi"/>
          <w:sz w:val="22"/>
          <w:szCs w:val="22"/>
          <w:lang w:eastAsia="zh-TW"/>
        </w:rPr>
        <w:t xml:space="preserve"> bandwidth.</w:t>
      </w:r>
      <w:r w:rsidR="0021718A" w:rsidRPr="0021718A">
        <w:rPr>
          <w:rFonts w:asciiTheme="minorHAnsi" w:eastAsia="新細明體" w:hAnsiTheme="minorHAnsi" w:cstheme="minorHAnsi"/>
          <w:sz w:val="22"/>
          <w:szCs w:val="22"/>
          <w:lang w:eastAsia="zh-TW"/>
        </w:rPr>
        <w:t xml:space="preserve"> This indicates that </w:t>
      </w:r>
      <w:bookmarkStart w:id="18" w:name="OLE_LINK40"/>
      <w:r w:rsidR="0021718A" w:rsidRPr="0021718A">
        <w:rPr>
          <w:rFonts w:asciiTheme="minorHAnsi" w:eastAsia="新細明體" w:hAnsiTheme="minorHAnsi" w:cstheme="minorHAnsi"/>
          <w:sz w:val="22"/>
          <w:szCs w:val="22"/>
          <w:lang w:eastAsia="zh-TW"/>
        </w:rPr>
        <w:t>5%-tile UE throughput</w:t>
      </w:r>
      <w:bookmarkEnd w:id="18"/>
      <w:r w:rsidR="0021718A" w:rsidRPr="0021718A">
        <w:rPr>
          <w:rFonts w:asciiTheme="minorHAnsi" w:eastAsia="新細明體" w:hAnsiTheme="minorHAnsi" w:cstheme="minorHAnsi"/>
          <w:sz w:val="22"/>
          <w:szCs w:val="22"/>
          <w:lang w:eastAsia="zh-TW"/>
        </w:rPr>
        <w:t xml:space="preserve"> cannot be achieved even without considering ACI. </w:t>
      </w:r>
    </w:p>
    <w:p w14:paraId="64A8CDDA" w14:textId="421ADB11" w:rsidR="000C396F" w:rsidRPr="0021718A" w:rsidRDefault="0021718A" w:rsidP="000C396F">
      <w:pPr>
        <w:rPr>
          <w:rFonts w:asciiTheme="minorHAnsi" w:eastAsia="新細明體" w:hAnsiTheme="minorHAnsi" w:cstheme="minorHAnsi"/>
          <w:sz w:val="22"/>
          <w:szCs w:val="22"/>
          <w:lang w:eastAsia="zh-TW"/>
        </w:rPr>
      </w:pPr>
      <w:r w:rsidRPr="0021718A">
        <w:rPr>
          <w:rFonts w:asciiTheme="minorHAnsi" w:eastAsia="新細明體" w:hAnsiTheme="minorHAnsi" w:cstheme="minorHAnsi"/>
          <w:sz w:val="22"/>
          <w:szCs w:val="22"/>
          <w:lang w:eastAsia="zh-TW"/>
        </w:rPr>
        <w:lastRenderedPageBreak/>
        <w:t>Therefore, in the results provided in later sections</w:t>
      </w:r>
      <w:r w:rsidR="00D0317E">
        <w:rPr>
          <w:rFonts w:asciiTheme="minorHAnsi" w:eastAsia="新細明體" w:hAnsiTheme="minorHAnsi" w:cstheme="minorHAnsi"/>
          <w:sz w:val="22"/>
          <w:szCs w:val="22"/>
          <w:lang w:eastAsia="zh-TW"/>
        </w:rPr>
        <w:t xml:space="preserve"> for </w:t>
      </w:r>
      <w:r w:rsidR="008B101D">
        <w:rPr>
          <w:rFonts w:asciiTheme="minorHAnsi" w:eastAsia="新細明體" w:hAnsiTheme="minorHAnsi" w:cstheme="minorHAnsi"/>
          <w:sz w:val="22"/>
          <w:szCs w:val="22"/>
          <w:lang w:eastAsia="zh-TW"/>
        </w:rPr>
        <w:t>coexistence study</w:t>
      </w:r>
      <w:r w:rsidRPr="0021718A">
        <w:rPr>
          <w:rFonts w:asciiTheme="minorHAnsi" w:eastAsia="新細明體" w:hAnsiTheme="minorHAnsi" w:cstheme="minorHAnsi"/>
          <w:sz w:val="22"/>
          <w:szCs w:val="22"/>
          <w:lang w:eastAsia="zh-TW"/>
        </w:rPr>
        <w:t>, we calculate</w:t>
      </w:r>
      <w:r w:rsidR="00A33A5B">
        <w:rPr>
          <w:rFonts w:asciiTheme="minorHAnsi" w:eastAsia="新細明體" w:hAnsiTheme="minorHAnsi" w:cstheme="minorHAnsi"/>
          <w:sz w:val="22"/>
          <w:szCs w:val="22"/>
          <w:lang w:eastAsia="zh-TW"/>
        </w:rPr>
        <w:t>d</w:t>
      </w:r>
      <w:r w:rsidRPr="0021718A">
        <w:rPr>
          <w:rFonts w:asciiTheme="minorHAnsi" w:eastAsia="新細明體" w:hAnsiTheme="minorHAnsi" w:cstheme="minorHAnsi"/>
          <w:sz w:val="22"/>
          <w:szCs w:val="22"/>
          <w:lang w:eastAsia="zh-TW"/>
        </w:rPr>
        <w:t xml:space="preserve"> the 5%-tile UE throughput loss excluding the outage UEs. That is, if the UL SINR without considering ACI falls below -10dB, it is removed from the throughput analysis. This is because if throughput is already zero before ACI is considered, no additional throughput loss is expected after ACI is considered.</w:t>
      </w:r>
    </w:p>
    <w:bookmarkEnd w:id="17"/>
    <w:p w14:paraId="464748E9" w14:textId="1AE91A26" w:rsidR="000C396F" w:rsidRDefault="000C396F" w:rsidP="000C396F">
      <w:pPr>
        <w:jc w:val="center"/>
        <w:rPr>
          <w:rFonts w:asciiTheme="minorHAnsi" w:eastAsia="新細明體" w:hAnsiTheme="minorHAnsi" w:cstheme="minorHAnsi"/>
          <w:lang w:eastAsia="zh-TW"/>
        </w:rPr>
      </w:pPr>
      <w:r>
        <w:rPr>
          <w:noProof/>
        </w:rPr>
        <w:drawing>
          <wp:inline distT="0" distB="0" distL="0" distR="0" wp14:anchorId="7B9CDC5F" wp14:editId="56A0E109">
            <wp:extent cx="3241431" cy="258146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58104" cy="2594742"/>
                    </a:xfrm>
                    <a:prstGeom prst="rect">
                      <a:avLst/>
                    </a:prstGeom>
                  </pic:spPr>
                </pic:pic>
              </a:graphicData>
            </a:graphic>
          </wp:inline>
        </w:drawing>
      </w:r>
    </w:p>
    <w:p w14:paraId="4451C764" w14:textId="42DA1CF5" w:rsidR="000C396F" w:rsidRDefault="000C396F" w:rsidP="000C396F">
      <w:pPr>
        <w:jc w:val="center"/>
        <w:rPr>
          <w:rFonts w:asciiTheme="minorHAnsi" w:eastAsia="DengXian" w:hAnsiTheme="minorHAnsi" w:cstheme="minorHAnsi"/>
          <w:lang w:eastAsia="zh-CN"/>
        </w:rPr>
      </w:pPr>
      <w:bookmarkStart w:id="19" w:name="OLE_LINK38"/>
      <w:r>
        <w:rPr>
          <w:rFonts w:asciiTheme="minorHAnsi" w:eastAsia="DengXian" w:hAnsiTheme="minorHAnsi" w:cstheme="minorHAnsi"/>
          <w:lang w:eastAsia="zh-CN"/>
        </w:rPr>
        <w:t>Figure 3.1.1 UL SINR distribution with 3072 and 4096 BS antennas</w:t>
      </w:r>
      <w:r w:rsidRPr="000C396F">
        <w:rPr>
          <w:rFonts w:asciiTheme="minorHAnsi" w:eastAsia="DengXian" w:hAnsiTheme="minorHAnsi" w:cstheme="minorHAnsi"/>
          <w:lang w:eastAsia="zh-CN"/>
        </w:rPr>
        <w:t xml:space="preserve"> </w:t>
      </w:r>
      <w:r>
        <w:rPr>
          <w:rFonts w:asciiTheme="minorHAnsi" w:eastAsia="DengXian" w:hAnsiTheme="minorHAnsi" w:cstheme="minorHAnsi"/>
          <w:lang w:eastAsia="zh-CN"/>
        </w:rPr>
        <w:t xml:space="preserve">under 100MHz channel bandwidth  </w:t>
      </w:r>
    </w:p>
    <w:bookmarkEnd w:id="19"/>
    <w:p w14:paraId="3E6C253C" w14:textId="77777777" w:rsidR="000C396F" w:rsidRPr="000C396F" w:rsidRDefault="000C396F" w:rsidP="000C396F">
      <w:pPr>
        <w:jc w:val="center"/>
        <w:rPr>
          <w:rFonts w:asciiTheme="minorHAnsi" w:eastAsia="新細明體" w:hAnsiTheme="minorHAnsi" w:cstheme="minorHAnsi"/>
          <w:lang w:eastAsia="zh-TW"/>
        </w:rPr>
      </w:pPr>
    </w:p>
    <w:p w14:paraId="10EB3DC0" w14:textId="055A7383" w:rsidR="000C396F" w:rsidRDefault="000C396F" w:rsidP="000C396F">
      <w:pPr>
        <w:jc w:val="center"/>
        <w:rPr>
          <w:rFonts w:asciiTheme="minorHAnsi" w:eastAsia="新細明體" w:hAnsiTheme="minorHAnsi" w:cstheme="minorHAnsi"/>
          <w:lang w:eastAsia="zh-TW"/>
        </w:rPr>
      </w:pPr>
      <w:r w:rsidRPr="000C396F">
        <w:rPr>
          <w:noProof/>
        </w:rPr>
        <w:drawing>
          <wp:inline distT="0" distB="0" distL="0" distR="0" wp14:anchorId="7A0E1851" wp14:editId="6A66D280">
            <wp:extent cx="2900210" cy="232530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2">
                      <a:extLst>
                        <a:ext uri="{28A0092B-C50C-407E-A947-70E740481C1C}">
                          <a14:useLocalDpi xmlns:a14="http://schemas.microsoft.com/office/drawing/2010/main" val="0"/>
                        </a:ext>
                      </a:extLst>
                    </a:blip>
                    <a:stretch>
                      <a:fillRect/>
                    </a:stretch>
                  </pic:blipFill>
                  <pic:spPr>
                    <a:xfrm>
                      <a:off x="0" y="0"/>
                      <a:ext cx="2900210" cy="2325302"/>
                    </a:xfrm>
                    <a:prstGeom prst="rect">
                      <a:avLst/>
                    </a:prstGeom>
                  </pic:spPr>
                </pic:pic>
              </a:graphicData>
            </a:graphic>
          </wp:inline>
        </w:drawing>
      </w:r>
    </w:p>
    <w:p w14:paraId="100E0170" w14:textId="77777777" w:rsidR="0021718A" w:rsidRDefault="000C396F" w:rsidP="000C396F">
      <w:pPr>
        <w:jc w:val="center"/>
        <w:rPr>
          <w:rFonts w:asciiTheme="minorHAnsi" w:eastAsia="DengXian" w:hAnsiTheme="minorHAnsi" w:cstheme="minorHAnsi"/>
          <w:lang w:eastAsia="zh-CN"/>
        </w:rPr>
      </w:pPr>
      <w:r>
        <w:rPr>
          <w:rFonts w:asciiTheme="minorHAnsi" w:eastAsia="DengXian" w:hAnsiTheme="minorHAnsi" w:cstheme="minorHAnsi"/>
          <w:lang w:eastAsia="zh-CN"/>
        </w:rPr>
        <w:t xml:space="preserve">Figure 3.1.2 UL SINR distribution with 3072 and 4096 BS antennas under 200MHz channel bandwidth </w:t>
      </w:r>
    </w:p>
    <w:p w14:paraId="152F47EB" w14:textId="62B8B126" w:rsidR="000C396F" w:rsidRPr="0021718A" w:rsidRDefault="0021718A" w:rsidP="0021718A">
      <w:pPr>
        <w:rPr>
          <w:rFonts w:asciiTheme="minorHAnsi" w:eastAsia="DengXian" w:hAnsiTheme="minorHAnsi" w:cstheme="minorHAnsi"/>
          <w:b/>
          <w:bCs/>
          <w:sz w:val="22"/>
          <w:szCs w:val="22"/>
          <w:lang w:eastAsia="zh-CN"/>
        </w:rPr>
      </w:pPr>
      <w:bookmarkStart w:id="20" w:name="OLE_LINK56"/>
      <w:r w:rsidRPr="0021718A">
        <w:rPr>
          <w:rFonts w:asciiTheme="minorHAnsi" w:eastAsia="DengXian" w:hAnsiTheme="minorHAnsi" w:cstheme="minorHAnsi"/>
          <w:b/>
          <w:bCs/>
          <w:sz w:val="22"/>
          <w:szCs w:val="22"/>
          <w:lang w:eastAsia="zh-CN"/>
        </w:rPr>
        <w:t xml:space="preserve">Observation 1: </w:t>
      </w:r>
      <w:bookmarkStart w:id="21" w:name="OLE_LINK4"/>
      <w:r w:rsidRPr="0021718A">
        <w:rPr>
          <w:rFonts w:asciiTheme="minorHAnsi" w:eastAsia="DengXian" w:hAnsiTheme="minorHAnsi" w:cstheme="minorHAnsi"/>
          <w:b/>
          <w:bCs/>
          <w:sz w:val="22"/>
          <w:szCs w:val="22"/>
          <w:lang w:eastAsia="zh-CN"/>
        </w:rPr>
        <w:t xml:space="preserve">Outage rate is approximately 4~6%, regardless of channel bandwidth and BS antenna size. This is attributed to the use of single omni-directional antenna for the UE and </w:t>
      </w:r>
      <w:r w:rsidR="00DE2F50">
        <w:rPr>
          <w:rFonts w:asciiTheme="minorHAnsi" w:eastAsia="DengXian" w:hAnsiTheme="minorHAnsi" w:cstheme="minorHAnsi"/>
          <w:b/>
          <w:bCs/>
          <w:sz w:val="22"/>
          <w:szCs w:val="22"/>
          <w:lang w:eastAsia="zh-CN"/>
        </w:rPr>
        <w:t xml:space="preserve">full-BW PUSCH transmission with </w:t>
      </w:r>
      <w:r w:rsidRPr="0021718A">
        <w:rPr>
          <w:rFonts w:asciiTheme="minorHAnsi" w:eastAsia="DengXian" w:hAnsiTheme="minorHAnsi" w:cstheme="minorHAnsi"/>
          <w:b/>
          <w:bCs/>
          <w:sz w:val="22"/>
          <w:szCs w:val="22"/>
          <w:lang w:eastAsia="zh-CN"/>
        </w:rPr>
        <w:t>a fixed maximum UE output power of 23dB.</w:t>
      </w:r>
      <w:bookmarkEnd w:id="21"/>
    </w:p>
    <w:bookmarkEnd w:id="15"/>
    <w:bookmarkEnd w:id="20"/>
    <w:p w14:paraId="5526E528" w14:textId="10D5DFD9" w:rsidR="000C396F" w:rsidRDefault="000C396F" w:rsidP="000C396F">
      <w:pPr>
        <w:pStyle w:val="Heading2"/>
        <w:rPr>
          <w:lang w:eastAsia="zh-TW"/>
        </w:rPr>
      </w:pPr>
      <w:r>
        <w:t>3.</w:t>
      </w:r>
      <w:r w:rsidR="0021718A">
        <w:t>2</w:t>
      </w:r>
      <w:r>
        <w:tab/>
      </w:r>
      <w:r>
        <w:rPr>
          <w:lang w:eastAsia="zh-TW"/>
        </w:rPr>
        <w:t>100MHz channel bandwidth</w:t>
      </w:r>
    </w:p>
    <w:p w14:paraId="37373624" w14:textId="319B04D2" w:rsidR="00BA19DA" w:rsidRPr="0021718A" w:rsidRDefault="003E1DE5" w:rsidP="004B16BF">
      <w:pPr>
        <w:rPr>
          <w:rFonts w:asciiTheme="minorHAnsi" w:eastAsia="新細明體" w:hAnsiTheme="minorHAnsi" w:cstheme="minorHAnsi"/>
          <w:sz w:val="22"/>
          <w:szCs w:val="22"/>
          <w:lang w:eastAsia="zh-TW"/>
        </w:rPr>
      </w:pPr>
      <w:bookmarkStart w:id="22" w:name="OLE_LINK44"/>
      <w:bookmarkStart w:id="23" w:name="OLE_LINK43"/>
      <w:r w:rsidRPr="0021718A">
        <w:rPr>
          <w:rFonts w:asciiTheme="minorHAnsi" w:eastAsia="新細明體" w:hAnsiTheme="minorHAnsi" w:cstheme="minorHAnsi"/>
          <w:sz w:val="22"/>
          <w:szCs w:val="22"/>
          <w:lang w:eastAsia="zh-TW"/>
        </w:rPr>
        <w:t xml:space="preserve">The </w:t>
      </w:r>
      <w:r w:rsidR="00CD5AD5" w:rsidRPr="0021718A">
        <w:rPr>
          <w:rFonts w:asciiTheme="minorHAnsi" w:eastAsia="新細明體" w:hAnsiTheme="minorHAnsi" w:cstheme="minorHAnsi"/>
          <w:sz w:val="22"/>
          <w:szCs w:val="22"/>
          <w:lang w:eastAsia="zh-TW"/>
        </w:rPr>
        <w:t>throughput loss</w:t>
      </w:r>
      <w:r w:rsidR="000C396F" w:rsidRPr="0021718A">
        <w:rPr>
          <w:rFonts w:asciiTheme="minorHAnsi" w:eastAsia="新細明體" w:hAnsiTheme="minorHAnsi" w:cstheme="minorHAnsi"/>
          <w:sz w:val="22"/>
          <w:szCs w:val="22"/>
          <w:lang w:eastAsia="zh-TW"/>
        </w:rPr>
        <w:t xml:space="preserve"> performance</w:t>
      </w:r>
      <w:r w:rsidR="00CD5AD5" w:rsidRPr="0021718A">
        <w:rPr>
          <w:rFonts w:asciiTheme="minorHAnsi" w:eastAsia="新細明體" w:hAnsiTheme="minorHAnsi" w:cstheme="minorHAnsi"/>
          <w:sz w:val="22"/>
          <w:szCs w:val="22"/>
          <w:lang w:eastAsia="zh-TW"/>
        </w:rPr>
        <w:t xml:space="preserve"> </w:t>
      </w:r>
      <w:r w:rsidR="0021718A" w:rsidRPr="0021718A">
        <w:rPr>
          <w:rFonts w:asciiTheme="minorHAnsi" w:eastAsia="新細明體" w:hAnsiTheme="minorHAnsi" w:cstheme="minorHAnsi"/>
          <w:sz w:val="22"/>
          <w:szCs w:val="22"/>
          <w:lang w:eastAsia="zh-TW"/>
        </w:rPr>
        <w:t>for</w:t>
      </w:r>
      <w:r w:rsidR="00CD5AD5" w:rsidRPr="0021718A">
        <w:rPr>
          <w:rFonts w:asciiTheme="minorHAnsi" w:eastAsia="新細明體" w:hAnsiTheme="minorHAnsi" w:cstheme="minorHAnsi"/>
          <w:sz w:val="22"/>
          <w:szCs w:val="22"/>
          <w:lang w:eastAsia="zh-TW"/>
        </w:rPr>
        <w:t xml:space="preserve"> ACIR values ranging from 10dB to 30dB</w:t>
      </w:r>
      <w:r w:rsidR="0021718A" w:rsidRPr="0021718A">
        <w:rPr>
          <w:rFonts w:asciiTheme="minorHAnsi" w:eastAsia="新細明體" w:hAnsiTheme="minorHAnsi" w:cstheme="minorHAnsi"/>
          <w:sz w:val="22"/>
          <w:szCs w:val="22"/>
          <w:lang w:eastAsia="zh-TW"/>
        </w:rPr>
        <w:t xml:space="preserve"> </w:t>
      </w:r>
      <w:r w:rsidR="00CD5AD5" w:rsidRPr="0021718A">
        <w:rPr>
          <w:rFonts w:asciiTheme="minorHAnsi" w:eastAsia="新細明體" w:hAnsiTheme="minorHAnsi" w:cstheme="minorHAnsi"/>
          <w:sz w:val="22"/>
          <w:szCs w:val="22"/>
          <w:lang w:eastAsia="zh-TW"/>
        </w:rPr>
        <w:t xml:space="preserve">are provided in the following </w:t>
      </w:r>
      <w:r w:rsidR="000C396F" w:rsidRPr="0021718A">
        <w:rPr>
          <w:rFonts w:asciiTheme="minorHAnsi" w:eastAsia="新細明體" w:hAnsiTheme="minorHAnsi" w:cstheme="minorHAnsi"/>
          <w:sz w:val="22"/>
          <w:szCs w:val="22"/>
          <w:lang w:eastAsia="zh-TW"/>
        </w:rPr>
        <w:t>figures</w:t>
      </w:r>
      <w:r w:rsidR="0021718A" w:rsidRPr="0021718A">
        <w:rPr>
          <w:rFonts w:asciiTheme="minorHAnsi" w:eastAsia="新細明體" w:hAnsiTheme="minorHAnsi" w:cstheme="minorHAnsi"/>
          <w:sz w:val="22"/>
          <w:szCs w:val="22"/>
          <w:lang w:eastAsia="zh-TW"/>
        </w:rPr>
        <w:t>, including 3072 and 4096 BS antenna elements</w:t>
      </w:r>
      <w:r w:rsidR="00CD5AD5" w:rsidRPr="0021718A">
        <w:rPr>
          <w:rFonts w:asciiTheme="minorHAnsi" w:eastAsia="新細明體" w:hAnsiTheme="minorHAnsi" w:cstheme="minorHAnsi"/>
          <w:sz w:val="22"/>
          <w:szCs w:val="22"/>
          <w:lang w:eastAsia="zh-TW"/>
        </w:rPr>
        <w:t>.</w:t>
      </w:r>
    </w:p>
    <w:bookmarkEnd w:id="11"/>
    <w:bookmarkEnd w:id="22"/>
    <w:p w14:paraId="5A2B79A6" w14:textId="77777777" w:rsidR="000C396F" w:rsidRDefault="000C396F" w:rsidP="000C396F">
      <w:pPr>
        <w:jc w:val="center"/>
        <w:rPr>
          <w:rFonts w:asciiTheme="minorHAnsi" w:eastAsia="DengXian" w:hAnsiTheme="minorHAnsi" w:cstheme="minorHAnsi"/>
          <w:lang w:eastAsia="zh-CN"/>
        </w:rPr>
      </w:pPr>
      <w:r>
        <w:rPr>
          <w:noProof/>
        </w:rPr>
        <w:lastRenderedPageBreak/>
        <w:drawing>
          <wp:inline distT="0" distB="0" distL="0" distR="0" wp14:anchorId="199DA975" wp14:editId="34A49783">
            <wp:extent cx="3256337" cy="2630793"/>
            <wp:effectExtent l="0" t="0" r="127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256337" cy="2630793"/>
                    </a:xfrm>
                    <a:prstGeom prst="rect">
                      <a:avLst/>
                    </a:prstGeom>
                  </pic:spPr>
                </pic:pic>
              </a:graphicData>
            </a:graphic>
          </wp:inline>
        </w:drawing>
      </w:r>
      <w:r w:rsidRPr="000C396F">
        <w:rPr>
          <w:rFonts w:asciiTheme="minorHAnsi" w:eastAsia="DengXian" w:hAnsiTheme="minorHAnsi" w:cstheme="minorHAnsi"/>
          <w:lang w:eastAsia="zh-CN"/>
        </w:rPr>
        <w:t xml:space="preserve"> </w:t>
      </w:r>
    </w:p>
    <w:p w14:paraId="139AF822" w14:textId="3329B452" w:rsidR="000C396F" w:rsidRPr="000C396F" w:rsidRDefault="000C396F" w:rsidP="000C396F">
      <w:pPr>
        <w:jc w:val="center"/>
        <w:rPr>
          <w:rFonts w:asciiTheme="minorHAnsi" w:eastAsia="DengXian" w:hAnsiTheme="minorHAnsi" w:cstheme="minorHAnsi"/>
          <w:lang w:eastAsia="zh-CN"/>
        </w:rPr>
      </w:pPr>
      <w:bookmarkStart w:id="24" w:name="OLE_LINK37"/>
      <w:r>
        <w:rPr>
          <w:rFonts w:asciiTheme="minorHAnsi" w:eastAsia="DengXian" w:hAnsiTheme="minorHAnsi" w:cstheme="minorHAnsi"/>
          <w:lang w:eastAsia="zh-CN"/>
        </w:rPr>
        <w:t>Figure 3.</w:t>
      </w:r>
      <w:r w:rsidR="0021718A">
        <w:rPr>
          <w:rFonts w:asciiTheme="minorHAnsi" w:eastAsia="DengXian" w:hAnsiTheme="minorHAnsi" w:cstheme="minorHAnsi"/>
          <w:lang w:eastAsia="zh-CN"/>
        </w:rPr>
        <w:t>2</w:t>
      </w:r>
      <w:r>
        <w:rPr>
          <w:rFonts w:asciiTheme="minorHAnsi" w:eastAsia="DengXian" w:hAnsiTheme="minorHAnsi" w:cstheme="minorHAnsi"/>
          <w:lang w:eastAsia="zh-CN"/>
        </w:rPr>
        <w:t xml:space="preserve">.1 DL cell average and 5%-tile UE throughput loss with 3072 and 4096 BS antennas  </w:t>
      </w:r>
    </w:p>
    <w:p w14:paraId="20B08ECC" w14:textId="7E61F6AF" w:rsidR="000C396F" w:rsidRDefault="000C396F" w:rsidP="000C396F">
      <w:pPr>
        <w:jc w:val="center"/>
        <w:rPr>
          <w:rFonts w:asciiTheme="minorHAnsi" w:eastAsia="DengXian" w:hAnsiTheme="minorHAnsi" w:cstheme="minorHAnsi"/>
          <w:lang w:eastAsia="zh-CN"/>
        </w:rPr>
      </w:pPr>
      <w:bookmarkStart w:id="25" w:name="OLE_LINK17"/>
      <w:bookmarkEnd w:id="12"/>
      <w:bookmarkEnd w:id="13"/>
      <w:bookmarkEnd w:id="24"/>
      <w:r>
        <w:rPr>
          <w:noProof/>
        </w:rPr>
        <w:drawing>
          <wp:inline distT="0" distB="0" distL="0" distR="0" wp14:anchorId="0F419947" wp14:editId="70CF6D0C">
            <wp:extent cx="3312000" cy="2600619"/>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12000" cy="2600619"/>
                    </a:xfrm>
                    <a:prstGeom prst="rect">
                      <a:avLst/>
                    </a:prstGeom>
                  </pic:spPr>
                </pic:pic>
              </a:graphicData>
            </a:graphic>
          </wp:inline>
        </w:drawing>
      </w:r>
    </w:p>
    <w:p w14:paraId="45ABAE3C" w14:textId="6CD96C3C" w:rsidR="00CD5AD5" w:rsidRPr="000C396F" w:rsidRDefault="000C396F" w:rsidP="000C396F">
      <w:pPr>
        <w:jc w:val="center"/>
        <w:rPr>
          <w:rFonts w:asciiTheme="minorHAnsi" w:eastAsia="DengXian" w:hAnsiTheme="minorHAnsi" w:cstheme="minorHAnsi"/>
          <w:lang w:eastAsia="zh-CN"/>
        </w:rPr>
      </w:pPr>
      <w:bookmarkStart w:id="26" w:name="OLE_LINK32"/>
      <w:r>
        <w:rPr>
          <w:rFonts w:asciiTheme="minorHAnsi" w:eastAsia="DengXian" w:hAnsiTheme="minorHAnsi" w:cstheme="minorHAnsi"/>
          <w:lang w:eastAsia="zh-CN"/>
        </w:rPr>
        <w:t>Figure 3.</w:t>
      </w:r>
      <w:r w:rsidR="0021718A">
        <w:rPr>
          <w:rFonts w:asciiTheme="minorHAnsi" w:eastAsia="DengXian" w:hAnsiTheme="minorHAnsi" w:cstheme="minorHAnsi"/>
          <w:lang w:eastAsia="zh-CN"/>
        </w:rPr>
        <w:t>2</w:t>
      </w:r>
      <w:r>
        <w:rPr>
          <w:rFonts w:asciiTheme="minorHAnsi" w:eastAsia="DengXian" w:hAnsiTheme="minorHAnsi" w:cstheme="minorHAnsi"/>
          <w:lang w:eastAsia="zh-CN"/>
        </w:rPr>
        <w:t>.2 UL cell average and 5%-tile UE throughput loss with 3072 and 4096 BS antennas</w:t>
      </w:r>
      <w:bookmarkEnd w:id="23"/>
      <w:r>
        <w:rPr>
          <w:rFonts w:asciiTheme="minorHAnsi" w:eastAsia="DengXian" w:hAnsiTheme="minorHAnsi" w:cstheme="minorHAnsi"/>
          <w:lang w:eastAsia="zh-CN"/>
        </w:rPr>
        <w:t xml:space="preserve">  </w:t>
      </w:r>
    </w:p>
    <w:p w14:paraId="1F4F1904" w14:textId="315582AF" w:rsidR="00DC5B45" w:rsidRDefault="00DC5B45" w:rsidP="00DC5B45">
      <w:pPr>
        <w:pStyle w:val="Heading2"/>
        <w:rPr>
          <w:lang w:eastAsia="zh-TW"/>
        </w:rPr>
      </w:pPr>
      <w:bookmarkStart w:id="27" w:name="OLE_LINK52"/>
      <w:bookmarkEnd w:id="14"/>
      <w:bookmarkEnd w:id="25"/>
      <w:bookmarkEnd w:id="26"/>
      <w:r>
        <w:t>3.</w:t>
      </w:r>
      <w:r w:rsidR="0021718A">
        <w:t>3</w:t>
      </w:r>
      <w:r>
        <w:tab/>
      </w:r>
      <w:r w:rsidR="00CD5AD5">
        <w:rPr>
          <w:lang w:eastAsia="zh-TW"/>
        </w:rPr>
        <w:t xml:space="preserve">200MHz </w:t>
      </w:r>
      <w:bookmarkStart w:id="28" w:name="OLE_LINK19"/>
      <w:r w:rsidR="00CD5AD5">
        <w:rPr>
          <w:lang w:eastAsia="zh-TW"/>
        </w:rPr>
        <w:t xml:space="preserve">channel bandwidth </w:t>
      </w:r>
      <w:bookmarkEnd w:id="28"/>
    </w:p>
    <w:p w14:paraId="254DA614" w14:textId="77777777" w:rsidR="0021718A" w:rsidRPr="0021718A" w:rsidRDefault="0021718A" w:rsidP="0021718A">
      <w:pPr>
        <w:rPr>
          <w:rFonts w:asciiTheme="minorHAnsi" w:eastAsia="新細明體" w:hAnsiTheme="minorHAnsi" w:cstheme="minorHAnsi"/>
          <w:sz w:val="22"/>
          <w:szCs w:val="22"/>
          <w:lang w:eastAsia="zh-TW"/>
        </w:rPr>
      </w:pPr>
      <w:r w:rsidRPr="0021718A">
        <w:rPr>
          <w:rFonts w:asciiTheme="minorHAnsi" w:eastAsia="新細明體" w:hAnsiTheme="minorHAnsi" w:cstheme="minorHAnsi"/>
          <w:sz w:val="22"/>
          <w:szCs w:val="22"/>
          <w:lang w:eastAsia="zh-TW"/>
        </w:rPr>
        <w:t>The throughput loss performance for ACIR values ranging from 10dB to 30dB are provided in the following figures, including 3072 and 4096 BS antenna elements.</w:t>
      </w:r>
    </w:p>
    <w:p w14:paraId="33B6F4E7" w14:textId="60E1B04F" w:rsidR="0021718A" w:rsidRDefault="0021718A" w:rsidP="0021718A">
      <w:pPr>
        <w:jc w:val="center"/>
        <w:rPr>
          <w:rFonts w:asciiTheme="minorHAnsi" w:eastAsia="DengXian" w:hAnsiTheme="minorHAnsi" w:cstheme="minorHAnsi"/>
          <w:lang w:eastAsia="zh-CN"/>
        </w:rPr>
      </w:pPr>
      <w:r>
        <w:rPr>
          <w:noProof/>
        </w:rPr>
        <w:lastRenderedPageBreak/>
        <w:drawing>
          <wp:inline distT="0" distB="0" distL="0" distR="0" wp14:anchorId="6777E240" wp14:editId="3C609931">
            <wp:extent cx="3317875" cy="263207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7875" cy="2632075"/>
                    </a:xfrm>
                    <a:prstGeom prst="rect">
                      <a:avLst/>
                    </a:prstGeom>
                    <a:noFill/>
                    <a:ln>
                      <a:noFill/>
                    </a:ln>
                  </pic:spPr>
                </pic:pic>
              </a:graphicData>
            </a:graphic>
          </wp:inline>
        </w:drawing>
      </w:r>
      <w:r>
        <w:rPr>
          <w:rFonts w:asciiTheme="minorHAnsi" w:eastAsia="DengXian" w:hAnsiTheme="minorHAnsi" w:cstheme="minorHAnsi"/>
          <w:lang w:eastAsia="zh-CN"/>
        </w:rPr>
        <w:t xml:space="preserve"> </w:t>
      </w:r>
    </w:p>
    <w:p w14:paraId="0CDE08CE" w14:textId="41015B4D" w:rsidR="0021718A" w:rsidRDefault="0021718A" w:rsidP="0021718A">
      <w:pPr>
        <w:jc w:val="center"/>
        <w:rPr>
          <w:rFonts w:asciiTheme="minorHAnsi" w:eastAsia="DengXian" w:hAnsiTheme="minorHAnsi" w:cstheme="minorHAnsi"/>
          <w:lang w:eastAsia="zh-CN"/>
        </w:rPr>
      </w:pPr>
      <w:r>
        <w:rPr>
          <w:rFonts w:asciiTheme="minorHAnsi" w:eastAsia="DengXian" w:hAnsiTheme="minorHAnsi" w:cstheme="minorHAnsi"/>
          <w:lang w:eastAsia="zh-CN"/>
        </w:rPr>
        <w:t xml:space="preserve">Figure 3.3.1 DL cell average and 5%-tile UE throughput loss with 3072 and 4096 BS antennas  </w:t>
      </w:r>
    </w:p>
    <w:p w14:paraId="3D0473DE" w14:textId="4E2C630A" w:rsidR="0021718A" w:rsidRDefault="0021718A" w:rsidP="0021718A">
      <w:pPr>
        <w:jc w:val="center"/>
        <w:rPr>
          <w:rFonts w:asciiTheme="minorHAnsi" w:eastAsia="DengXian" w:hAnsiTheme="minorHAnsi" w:cstheme="minorHAnsi"/>
          <w:lang w:eastAsia="zh-CN"/>
        </w:rPr>
      </w:pPr>
      <w:r>
        <w:rPr>
          <w:noProof/>
        </w:rPr>
        <w:drawing>
          <wp:inline distT="0" distB="0" distL="0" distR="0" wp14:anchorId="7D2F962D" wp14:editId="16FB9FC1">
            <wp:extent cx="3317875" cy="2608580"/>
            <wp:effectExtent l="0" t="0" r="0" b="127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7875" cy="2608580"/>
                    </a:xfrm>
                    <a:prstGeom prst="rect">
                      <a:avLst/>
                    </a:prstGeom>
                    <a:noFill/>
                    <a:ln>
                      <a:noFill/>
                    </a:ln>
                  </pic:spPr>
                </pic:pic>
              </a:graphicData>
            </a:graphic>
          </wp:inline>
        </w:drawing>
      </w:r>
    </w:p>
    <w:p w14:paraId="524D08F4" w14:textId="65158CC7" w:rsidR="00271496" w:rsidRPr="0021718A" w:rsidRDefault="0021718A" w:rsidP="0021718A">
      <w:pPr>
        <w:jc w:val="center"/>
        <w:rPr>
          <w:rFonts w:asciiTheme="minorHAnsi" w:eastAsia="新細明體" w:hAnsiTheme="minorHAnsi" w:cstheme="minorHAnsi"/>
          <w:lang w:eastAsia="zh-TW"/>
        </w:rPr>
      </w:pPr>
      <w:r>
        <w:rPr>
          <w:rFonts w:asciiTheme="minorHAnsi" w:eastAsia="DengXian" w:hAnsiTheme="minorHAnsi" w:cstheme="minorHAnsi"/>
          <w:lang w:eastAsia="zh-CN"/>
        </w:rPr>
        <w:t>Figure 3.3.2 UL cell average and 5%-tile UE throughput loss with 3072 and 4096 BS antennas</w:t>
      </w:r>
    </w:p>
    <w:bookmarkEnd w:id="27"/>
    <w:p w14:paraId="1846E8C0" w14:textId="3E3D6BDE" w:rsidR="00F55270" w:rsidRDefault="00F55270" w:rsidP="00F55270">
      <w:pPr>
        <w:pStyle w:val="Heading2"/>
        <w:rPr>
          <w:lang w:eastAsia="zh-TW"/>
        </w:rPr>
      </w:pPr>
      <w:r>
        <w:t>3.</w:t>
      </w:r>
      <w:r w:rsidR="0021718A">
        <w:t>4</w:t>
      </w:r>
      <w:r>
        <w:tab/>
      </w:r>
      <w:r>
        <w:rPr>
          <w:lang w:eastAsia="zh-TW"/>
        </w:rPr>
        <w:t>Summary</w:t>
      </w:r>
    </w:p>
    <w:p w14:paraId="30F2683C" w14:textId="19F70A38" w:rsidR="00D7140B" w:rsidRDefault="0021718A" w:rsidP="0021718A">
      <w:pPr>
        <w:jc w:val="both"/>
        <w:rPr>
          <w:rFonts w:asciiTheme="minorHAnsi" w:eastAsia="新細明體" w:hAnsiTheme="minorHAnsi" w:cstheme="minorHAnsi"/>
          <w:sz w:val="22"/>
          <w:szCs w:val="22"/>
          <w:lang w:eastAsia="zh-TW"/>
        </w:rPr>
      </w:pPr>
      <w:bookmarkStart w:id="29" w:name="OLE_LINK60"/>
      <w:bookmarkStart w:id="30" w:name="OLE_LINK54"/>
      <w:r w:rsidRPr="0021718A">
        <w:rPr>
          <w:rFonts w:asciiTheme="minorHAnsi" w:eastAsia="新細明體" w:hAnsiTheme="minorHAnsi" w:cstheme="minorHAnsi"/>
          <w:sz w:val="22"/>
          <w:szCs w:val="22"/>
          <w:lang w:eastAsia="zh-TW"/>
        </w:rPr>
        <w:t>Based on our evaluation results, we have observed that the ACIR performance is nearly identical across different BS antenna sizes, with only slight variations when the channel bandwidth is altered. In summary, to meet the 5% loss criterion for a 100MHz channel bandwidth, a DL ACIR of 24dB and an UL ACIR of 17dB are required. For a 200MHz channel bandwidth, a DL ACIR of 23dB and a UL ACIR of 15dB are adequate to maintain the loss below 5%.</w:t>
      </w:r>
      <w:bookmarkStart w:id="31" w:name="OLE_LINK61"/>
    </w:p>
    <w:p w14:paraId="506B9B2F" w14:textId="77777777" w:rsidR="0021718A" w:rsidRDefault="0021718A" w:rsidP="0021718A">
      <w:pPr>
        <w:pStyle w:val="Caption"/>
        <w:rPr>
          <w:rFonts w:asciiTheme="minorHAnsi" w:eastAsia="新細明體" w:hAnsiTheme="minorHAnsi" w:cstheme="minorHAnsi"/>
          <w:bCs/>
          <w:sz w:val="22"/>
          <w:szCs w:val="22"/>
          <w:lang w:eastAsia="zh-TW"/>
        </w:rPr>
      </w:pPr>
      <w:bookmarkStart w:id="32" w:name="_Ref178768719"/>
      <w:bookmarkStart w:id="33" w:name="OLE_LINK47"/>
      <w:bookmarkStart w:id="34" w:name="OLE_LINK51"/>
      <w:bookmarkStart w:id="35" w:name="OLE_LINK55"/>
      <w:bookmarkEnd w:id="29"/>
      <w:bookmarkEnd w:id="31"/>
      <w:r w:rsidRPr="0021718A">
        <w:rPr>
          <w:rFonts w:asciiTheme="minorHAnsi" w:eastAsia="新細明體" w:hAnsiTheme="minorHAnsi" w:cstheme="minorHAnsi"/>
          <w:bCs/>
          <w:sz w:val="22"/>
          <w:szCs w:val="22"/>
          <w:lang w:eastAsia="zh-TW"/>
        </w:rPr>
        <w:t xml:space="preserve">Observation </w:t>
      </w:r>
      <w:r w:rsidRPr="0021718A">
        <w:rPr>
          <w:sz w:val="22"/>
          <w:szCs w:val="22"/>
        </w:rPr>
        <w:t>2</w:t>
      </w:r>
      <w:r w:rsidRPr="0021718A">
        <w:rPr>
          <w:rFonts w:asciiTheme="minorHAnsi" w:eastAsia="新細明體" w:hAnsiTheme="minorHAnsi" w:cstheme="minorHAnsi"/>
          <w:bCs/>
          <w:sz w:val="22"/>
          <w:szCs w:val="22"/>
          <w:lang w:eastAsia="zh-TW"/>
        </w:rPr>
        <w:t xml:space="preserve">: </w:t>
      </w:r>
      <w:bookmarkEnd w:id="32"/>
      <w:bookmarkEnd w:id="33"/>
      <w:bookmarkEnd w:id="34"/>
      <w:r w:rsidRPr="0021718A">
        <w:rPr>
          <w:rFonts w:asciiTheme="minorHAnsi" w:eastAsia="新細明體" w:hAnsiTheme="minorHAnsi" w:cstheme="minorHAnsi"/>
          <w:bCs/>
          <w:sz w:val="22"/>
          <w:szCs w:val="22"/>
          <w:lang w:eastAsia="zh-TW"/>
        </w:rPr>
        <w:t>For a channel bandwidth of 100MHz, the maximum required DL ACIR value does not exceed 24dB, and the maximum required UL ACIR value does not exceed 17dB.</w:t>
      </w:r>
    </w:p>
    <w:p w14:paraId="577494D3" w14:textId="4A6A864D" w:rsidR="0021718A" w:rsidRPr="0021718A" w:rsidRDefault="0021718A" w:rsidP="0021718A">
      <w:pPr>
        <w:pStyle w:val="Caption"/>
        <w:rPr>
          <w:rFonts w:eastAsia="新細明體"/>
          <w:lang w:eastAsia="zh-TW"/>
        </w:rPr>
      </w:pPr>
      <w:r w:rsidRPr="0021718A">
        <w:rPr>
          <w:rFonts w:asciiTheme="minorHAnsi" w:eastAsia="新細明體" w:hAnsiTheme="minorHAnsi" w:cstheme="minorHAnsi"/>
          <w:bCs/>
          <w:sz w:val="22"/>
          <w:szCs w:val="22"/>
          <w:lang w:eastAsia="zh-TW"/>
        </w:rPr>
        <w:t xml:space="preserve">Observation </w:t>
      </w:r>
      <w:r>
        <w:t>3</w:t>
      </w:r>
      <w:r w:rsidRPr="0021718A">
        <w:rPr>
          <w:rFonts w:asciiTheme="minorHAnsi" w:eastAsia="新細明體" w:hAnsiTheme="minorHAnsi" w:cstheme="minorHAnsi"/>
          <w:bCs/>
          <w:sz w:val="22"/>
          <w:szCs w:val="22"/>
          <w:lang w:eastAsia="zh-TW"/>
        </w:rPr>
        <w:t xml:space="preserve">: </w:t>
      </w:r>
      <w:bookmarkEnd w:id="30"/>
      <w:r w:rsidRPr="0021718A">
        <w:rPr>
          <w:rFonts w:asciiTheme="minorHAnsi" w:eastAsia="新細明體" w:hAnsiTheme="minorHAnsi" w:cstheme="minorHAnsi"/>
          <w:bCs/>
          <w:sz w:val="22"/>
          <w:szCs w:val="22"/>
          <w:lang w:eastAsia="zh-TW"/>
        </w:rPr>
        <w:t>For a channel bandwidth of 200MHz, the maximum required DL ACIR value does not exceed 23dB, and the maximum required UL ACIR value does not exceed 15dB.</w:t>
      </w:r>
    </w:p>
    <w:bookmarkEnd w:id="35"/>
    <w:p w14:paraId="443C472D" w14:textId="441C632B" w:rsidR="00ED5ECD" w:rsidRDefault="004B16BF">
      <w:pPr>
        <w:pStyle w:val="Heading1"/>
      </w:pPr>
      <w:r>
        <w:lastRenderedPageBreak/>
        <w:t>4</w:t>
      </w:r>
      <w:r w:rsidR="00ED5ECD">
        <w:tab/>
      </w:r>
      <w:r w:rsidR="007A3D1F">
        <w:t>Conclusion</w:t>
      </w:r>
    </w:p>
    <w:p w14:paraId="2F6EA98F" w14:textId="19638536" w:rsidR="000C11D5" w:rsidRDefault="00D56538" w:rsidP="000C11D5">
      <w:pPr>
        <w:pStyle w:val="BodyText"/>
        <w:rPr>
          <w:rFonts w:asciiTheme="minorHAnsi" w:hAnsiTheme="minorHAnsi" w:cstheme="minorHAnsi"/>
          <w:sz w:val="22"/>
          <w:szCs w:val="22"/>
        </w:rPr>
      </w:pPr>
      <w:bookmarkStart w:id="36" w:name="OLE_LINK57"/>
      <w:bookmarkEnd w:id="9"/>
      <w:r>
        <w:rPr>
          <w:rFonts w:asciiTheme="minorHAnsi" w:hAnsiTheme="minorHAnsi" w:cstheme="minorHAnsi"/>
          <w:sz w:val="22"/>
          <w:szCs w:val="22"/>
        </w:rPr>
        <w:t xml:space="preserve">In this paper, we </w:t>
      </w:r>
      <w:r w:rsidR="0021718A">
        <w:rPr>
          <w:rFonts w:asciiTheme="minorHAnsi" w:hAnsiTheme="minorHAnsi" w:cstheme="minorHAnsi"/>
          <w:sz w:val="22"/>
          <w:szCs w:val="22"/>
        </w:rPr>
        <w:t>present</w:t>
      </w:r>
      <w:r>
        <w:rPr>
          <w:rFonts w:asciiTheme="minorHAnsi" w:hAnsiTheme="minorHAnsi" w:cstheme="minorHAnsi"/>
          <w:sz w:val="22"/>
          <w:szCs w:val="22"/>
        </w:rPr>
        <w:t xml:space="preserve"> our </w:t>
      </w:r>
      <w:r w:rsidR="0021718A">
        <w:rPr>
          <w:rFonts w:asciiTheme="minorHAnsi" w:hAnsiTheme="minorHAnsi" w:cstheme="minorHAnsi"/>
          <w:sz w:val="22"/>
          <w:szCs w:val="22"/>
        </w:rPr>
        <w:t xml:space="preserve">evaluation results for ACIR performance in 14800MHz to 15350MHz frequency range, following the prioritized assumptions agreed in the last meeting. Below, we summarize our observations and proposals. </w:t>
      </w:r>
    </w:p>
    <w:bookmarkEnd w:id="36"/>
    <w:p w14:paraId="1BDF2751" w14:textId="1013D4FA" w:rsidR="0021718A" w:rsidRPr="0021718A" w:rsidRDefault="0021718A" w:rsidP="0021718A">
      <w:pPr>
        <w:rPr>
          <w:rFonts w:asciiTheme="minorHAnsi" w:eastAsia="DengXian" w:hAnsiTheme="minorHAnsi" w:cstheme="minorHAnsi"/>
          <w:b/>
          <w:bCs/>
          <w:sz w:val="22"/>
          <w:szCs w:val="22"/>
          <w:lang w:eastAsia="zh-CN"/>
        </w:rPr>
      </w:pPr>
      <w:r>
        <w:rPr>
          <w:rFonts w:asciiTheme="minorHAnsi" w:eastAsia="DengXian" w:hAnsiTheme="minorHAnsi" w:cstheme="minorHAnsi"/>
          <w:b/>
          <w:bCs/>
          <w:sz w:val="22"/>
          <w:szCs w:val="22"/>
          <w:lang w:eastAsia="zh-CN"/>
        </w:rPr>
        <w:t xml:space="preserve">Observation 1: </w:t>
      </w:r>
      <w:r w:rsidR="008E620D">
        <w:rPr>
          <w:rFonts w:asciiTheme="minorHAnsi" w:eastAsia="DengXian" w:hAnsiTheme="minorHAnsi" w:cstheme="minorHAnsi"/>
          <w:b/>
          <w:bCs/>
          <w:sz w:val="22"/>
          <w:szCs w:val="22"/>
          <w:lang w:eastAsia="zh-CN"/>
        </w:rPr>
        <w:t>Outage rate is approximately 4~6%, regardless of channel bandwidth and BS antenna size. This is attributed to the use of single omni-directional antenna for the UE and full-BW PUSCH transmission with a fixed maximum UE output power of 23dB.</w:t>
      </w:r>
    </w:p>
    <w:p w14:paraId="77BFA2B1" w14:textId="77777777" w:rsidR="0021718A" w:rsidRDefault="0021718A" w:rsidP="0021718A">
      <w:pPr>
        <w:pStyle w:val="Caption"/>
        <w:rPr>
          <w:rFonts w:asciiTheme="minorHAnsi" w:eastAsia="新細明體" w:hAnsiTheme="minorHAnsi" w:cstheme="minorHAnsi"/>
          <w:bCs/>
          <w:sz w:val="22"/>
          <w:szCs w:val="22"/>
          <w:lang w:eastAsia="zh-TW"/>
        </w:rPr>
      </w:pPr>
      <w:r w:rsidRPr="0021718A">
        <w:rPr>
          <w:rFonts w:asciiTheme="minorHAnsi" w:eastAsia="新細明體" w:hAnsiTheme="minorHAnsi" w:cstheme="minorHAnsi"/>
          <w:bCs/>
          <w:sz w:val="22"/>
          <w:szCs w:val="22"/>
          <w:lang w:eastAsia="zh-TW"/>
        </w:rPr>
        <w:t xml:space="preserve">Observation </w:t>
      </w:r>
      <w:r>
        <w:rPr>
          <w:sz w:val="22"/>
          <w:szCs w:val="22"/>
        </w:rPr>
        <w:t>2</w:t>
      </w:r>
      <w:r w:rsidRPr="0021718A">
        <w:rPr>
          <w:rFonts w:asciiTheme="minorHAnsi" w:eastAsia="新細明體" w:hAnsiTheme="minorHAnsi" w:cstheme="minorHAnsi"/>
          <w:bCs/>
          <w:sz w:val="22"/>
          <w:szCs w:val="22"/>
          <w:lang w:eastAsia="zh-TW"/>
        </w:rPr>
        <w:t xml:space="preserve">: </w:t>
      </w:r>
      <w:r>
        <w:rPr>
          <w:rFonts w:asciiTheme="minorHAnsi" w:eastAsia="新細明體" w:hAnsiTheme="minorHAnsi" w:cstheme="minorHAnsi"/>
          <w:bCs/>
          <w:sz w:val="22"/>
          <w:szCs w:val="22"/>
          <w:lang w:eastAsia="zh-TW"/>
        </w:rPr>
        <w:t>For a channel bandwidth of 100MHz, the maximum required DL ACIR value does not exceed 24dB, and the maximum required UL ACIR value does not exceed 17dB.</w:t>
      </w:r>
    </w:p>
    <w:p w14:paraId="0DD14DC6" w14:textId="77777777" w:rsidR="0021718A" w:rsidRDefault="0021718A" w:rsidP="0021718A">
      <w:pPr>
        <w:pStyle w:val="Caption"/>
        <w:rPr>
          <w:rFonts w:eastAsia="新細明體"/>
          <w:lang w:eastAsia="zh-TW"/>
        </w:rPr>
      </w:pPr>
      <w:r w:rsidRPr="0021718A">
        <w:rPr>
          <w:rFonts w:asciiTheme="minorHAnsi" w:eastAsia="新細明體" w:hAnsiTheme="minorHAnsi" w:cstheme="minorHAnsi"/>
          <w:bCs/>
          <w:sz w:val="22"/>
          <w:szCs w:val="22"/>
          <w:lang w:eastAsia="zh-TW"/>
        </w:rPr>
        <w:t xml:space="preserve">Observation </w:t>
      </w:r>
      <w:r>
        <w:t>3</w:t>
      </w:r>
      <w:r w:rsidRPr="0021718A">
        <w:rPr>
          <w:rFonts w:asciiTheme="minorHAnsi" w:eastAsia="新細明體" w:hAnsiTheme="minorHAnsi" w:cstheme="minorHAnsi"/>
          <w:bCs/>
          <w:sz w:val="22"/>
          <w:szCs w:val="22"/>
          <w:lang w:eastAsia="zh-TW"/>
        </w:rPr>
        <w:t xml:space="preserve">: </w:t>
      </w:r>
      <w:r>
        <w:rPr>
          <w:rFonts w:asciiTheme="minorHAnsi" w:eastAsia="新細明體" w:hAnsiTheme="minorHAnsi" w:cstheme="minorHAnsi"/>
          <w:bCs/>
          <w:sz w:val="22"/>
          <w:szCs w:val="22"/>
          <w:lang w:eastAsia="zh-TW"/>
        </w:rPr>
        <w:t>For a channel bandwidth of 200MHz, the maximum required DL ACIR value does not exceed 23dB, and the maximum required UL ACIR value does not exceed 15dB.</w:t>
      </w:r>
    </w:p>
    <w:p w14:paraId="7203AEF7" w14:textId="19A0C62E" w:rsidR="00F507D1" w:rsidRPr="00CE0424" w:rsidRDefault="004B16BF" w:rsidP="00CE0424">
      <w:pPr>
        <w:pStyle w:val="Heading1"/>
      </w:pPr>
      <w:r>
        <w:t>5</w:t>
      </w:r>
      <w:r w:rsidR="00B1104C">
        <w:tab/>
      </w:r>
      <w:r w:rsidR="00F507D1" w:rsidRPr="00CE0424">
        <w:t>References</w:t>
      </w:r>
    </w:p>
    <w:p w14:paraId="5ECD631F" w14:textId="406A3BC9" w:rsidR="000B66A3" w:rsidRPr="00271496" w:rsidRDefault="00A1379B" w:rsidP="00271496">
      <w:pPr>
        <w:pStyle w:val="Reference"/>
        <w:rPr>
          <w:rFonts w:asciiTheme="minorHAnsi" w:hAnsiTheme="minorHAnsi" w:cstheme="minorHAnsi"/>
          <w:sz w:val="22"/>
          <w:szCs w:val="22"/>
        </w:rPr>
      </w:pPr>
      <w:bookmarkStart w:id="37" w:name="_Ref108803014"/>
      <w:r w:rsidRPr="00271496">
        <w:rPr>
          <w:rFonts w:asciiTheme="minorHAnsi" w:hAnsiTheme="minorHAnsi" w:cstheme="minorHAnsi"/>
          <w:sz w:val="22"/>
          <w:szCs w:val="22"/>
        </w:rPr>
        <w:t>R4-</w:t>
      </w:r>
      <w:r w:rsidR="0021718A">
        <w:rPr>
          <w:rFonts w:asciiTheme="minorHAnsi" w:hAnsiTheme="minorHAnsi" w:cstheme="minorHAnsi"/>
          <w:sz w:val="22"/>
          <w:szCs w:val="22"/>
        </w:rPr>
        <w:t>2417108</w:t>
      </w:r>
      <w:r w:rsidRPr="00271496">
        <w:rPr>
          <w:rFonts w:asciiTheme="minorHAnsi" w:eastAsia="新細明體" w:hAnsiTheme="minorHAnsi" w:cstheme="minorHAnsi"/>
          <w:sz w:val="22"/>
          <w:szCs w:val="22"/>
          <w:lang w:eastAsia="zh-TW"/>
        </w:rPr>
        <w:t xml:space="preserve">, </w:t>
      </w:r>
      <w:r w:rsidRPr="00271496">
        <w:rPr>
          <w:rFonts w:asciiTheme="minorHAnsi" w:hAnsiTheme="minorHAnsi" w:cstheme="minorHAnsi"/>
          <w:sz w:val="22"/>
          <w:szCs w:val="22"/>
        </w:rPr>
        <w:t xml:space="preserve">WF on </w:t>
      </w:r>
      <w:r w:rsidR="00A138D3" w:rsidRPr="00271496">
        <w:rPr>
          <w:rFonts w:asciiTheme="minorHAnsi" w:hAnsiTheme="minorHAnsi" w:cstheme="minorHAnsi"/>
          <w:sz w:val="22"/>
          <w:szCs w:val="22"/>
        </w:rPr>
        <w:t>15GHz UE parameters</w:t>
      </w:r>
      <w:r w:rsidRPr="00271496">
        <w:rPr>
          <w:rFonts w:asciiTheme="minorHAnsi" w:hAnsiTheme="minorHAnsi" w:cstheme="minorHAnsi"/>
          <w:sz w:val="22"/>
          <w:szCs w:val="22"/>
        </w:rPr>
        <w:t xml:space="preserve">, </w:t>
      </w:r>
      <w:r w:rsidR="00A138D3" w:rsidRPr="00271496">
        <w:rPr>
          <w:rFonts w:asciiTheme="minorHAnsi" w:hAnsiTheme="minorHAnsi" w:cstheme="minorHAnsi"/>
          <w:sz w:val="22"/>
          <w:szCs w:val="22"/>
        </w:rPr>
        <w:t>Qualcomm</w:t>
      </w:r>
      <w:bookmarkEnd w:id="37"/>
    </w:p>
    <w:p w14:paraId="34050629" w14:textId="5A866989" w:rsidR="00271496" w:rsidRPr="00271496" w:rsidRDefault="00271496" w:rsidP="00271496">
      <w:pPr>
        <w:pStyle w:val="Reference"/>
        <w:rPr>
          <w:rFonts w:asciiTheme="minorHAnsi" w:hAnsiTheme="minorHAnsi" w:cstheme="minorHAnsi"/>
          <w:sz w:val="22"/>
          <w:szCs w:val="22"/>
        </w:rPr>
      </w:pPr>
      <w:r>
        <w:rPr>
          <w:rFonts w:asciiTheme="minorHAnsi" w:eastAsia="新細明體" w:hAnsiTheme="minorHAnsi" w:cstheme="minorHAnsi" w:hint="eastAsia"/>
          <w:sz w:val="22"/>
          <w:szCs w:val="22"/>
          <w:lang w:eastAsia="zh-TW"/>
        </w:rPr>
        <w:t>R</w:t>
      </w:r>
      <w:r>
        <w:rPr>
          <w:rFonts w:asciiTheme="minorHAnsi" w:eastAsia="新細明體" w:hAnsiTheme="minorHAnsi" w:cstheme="minorHAnsi"/>
          <w:sz w:val="22"/>
          <w:szCs w:val="22"/>
          <w:lang w:eastAsia="zh-TW"/>
        </w:rPr>
        <w:t>4-</w:t>
      </w:r>
      <w:r w:rsidR="0021718A">
        <w:rPr>
          <w:rFonts w:asciiTheme="minorHAnsi" w:eastAsia="新細明體" w:hAnsiTheme="minorHAnsi" w:cstheme="minorHAnsi"/>
          <w:sz w:val="22"/>
          <w:szCs w:val="22"/>
          <w:lang w:eastAsia="zh-TW"/>
        </w:rPr>
        <w:t>2417107</w:t>
      </w:r>
      <w:r>
        <w:rPr>
          <w:rFonts w:asciiTheme="minorHAnsi" w:eastAsia="新細明體" w:hAnsiTheme="minorHAnsi" w:cstheme="minorHAnsi"/>
          <w:sz w:val="22"/>
          <w:szCs w:val="22"/>
          <w:lang w:eastAsia="zh-TW"/>
        </w:rPr>
        <w:t>, WF on 15GHz BS parameters, ZTE</w:t>
      </w:r>
    </w:p>
    <w:p w14:paraId="5B01B21D" w14:textId="4F5C673F" w:rsidR="00271496" w:rsidRPr="0021718A" w:rsidRDefault="0021718A" w:rsidP="00261655">
      <w:pPr>
        <w:pStyle w:val="Reference"/>
        <w:rPr>
          <w:rFonts w:asciiTheme="minorHAnsi" w:hAnsiTheme="minorHAnsi" w:cstheme="minorHAnsi"/>
          <w:sz w:val="22"/>
          <w:szCs w:val="22"/>
        </w:rPr>
      </w:pPr>
      <w:r w:rsidRPr="0021718A">
        <w:rPr>
          <w:rFonts w:asciiTheme="minorHAnsi" w:eastAsia="新細明體" w:hAnsiTheme="minorHAnsi" w:cstheme="minorHAnsi"/>
          <w:sz w:val="22"/>
          <w:szCs w:val="22"/>
          <w:lang w:eastAsia="zh-TW"/>
        </w:rPr>
        <w:t>TR 38.922, “Study on International Mobile Telecommunications (IMT) parameters for 4400 – 4800MHz, 7125 – 8400 MHz and 14800 – 15350 MHz”, 3GPP V</w:t>
      </w:r>
      <w:r>
        <w:rPr>
          <w:rFonts w:asciiTheme="minorHAnsi" w:eastAsia="新細明體" w:hAnsiTheme="minorHAnsi" w:cstheme="minorHAnsi"/>
          <w:sz w:val="22"/>
          <w:szCs w:val="22"/>
          <w:lang w:eastAsia="zh-TW"/>
        </w:rPr>
        <w:t>0</w:t>
      </w:r>
      <w:r w:rsidRPr="0021718A">
        <w:rPr>
          <w:rFonts w:asciiTheme="minorHAnsi" w:eastAsia="新細明體" w:hAnsiTheme="minorHAnsi" w:cstheme="minorHAnsi"/>
          <w:sz w:val="22"/>
          <w:szCs w:val="22"/>
          <w:lang w:eastAsia="zh-TW"/>
        </w:rPr>
        <w:t>.</w:t>
      </w:r>
      <w:r>
        <w:rPr>
          <w:rFonts w:asciiTheme="minorHAnsi" w:eastAsia="新細明體" w:hAnsiTheme="minorHAnsi" w:cstheme="minorHAnsi"/>
          <w:sz w:val="22"/>
          <w:szCs w:val="22"/>
          <w:lang w:eastAsia="zh-TW"/>
        </w:rPr>
        <w:t>3</w:t>
      </w:r>
      <w:r w:rsidRPr="0021718A">
        <w:rPr>
          <w:rFonts w:asciiTheme="minorHAnsi" w:eastAsia="新細明體" w:hAnsiTheme="minorHAnsi" w:cstheme="minorHAnsi"/>
          <w:sz w:val="22"/>
          <w:szCs w:val="22"/>
          <w:lang w:eastAsia="zh-TW"/>
        </w:rPr>
        <w:t>.0.</w:t>
      </w:r>
    </w:p>
    <w:sectPr w:rsidR="00271496" w:rsidRPr="0021718A" w:rsidSect="007F4F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1A00" w14:textId="77777777" w:rsidR="00755B22" w:rsidRDefault="00755B22">
      <w:r>
        <w:separator/>
      </w:r>
    </w:p>
  </w:endnote>
  <w:endnote w:type="continuationSeparator" w:id="0">
    <w:p w14:paraId="09DA1C11" w14:textId="77777777" w:rsidR="00755B22" w:rsidRDefault="00755B22">
      <w:r>
        <w:continuationSeparator/>
      </w:r>
    </w:p>
  </w:endnote>
  <w:endnote w:type="continuationNotice" w:id="1">
    <w:p w14:paraId="5AECEC37" w14:textId="77777777" w:rsidR="00755B22" w:rsidRDefault="00755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05D0D" w14:textId="77777777" w:rsidR="00755B22" w:rsidRDefault="00755B22">
      <w:r>
        <w:separator/>
      </w:r>
    </w:p>
  </w:footnote>
  <w:footnote w:type="continuationSeparator" w:id="0">
    <w:p w14:paraId="3A9CCD74" w14:textId="77777777" w:rsidR="00755B22" w:rsidRDefault="00755B22">
      <w:r>
        <w:continuationSeparator/>
      </w:r>
    </w:p>
  </w:footnote>
  <w:footnote w:type="continuationNotice" w:id="1">
    <w:p w14:paraId="29B6FD47" w14:textId="77777777" w:rsidR="00755B22" w:rsidRDefault="00755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1" w15:restartNumberingAfterBreak="0">
    <w:nsid w:val="17AE1ADA"/>
    <w:multiLevelType w:val="hybridMultilevel"/>
    <w:tmpl w:val="E362C9AA"/>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3"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4" w15:restartNumberingAfterBreak="0">
    <w:nsid w:val="3AA46647"/>
    <w:multiLevelType w:val="hybridMultilevel"/>
    <w:tmpl w:val="E39C61E4"/>
    <w:lvl w:ilvl="0" w:tplc="CD02498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B1109B5"/>
    <w:multiLevelType w:val="singleLevel"/>
    <w:tmpl w:val="3B1109B5"/>
    <w:lvl w:ilvl="0">
      <w:start w:val="1"/>
      <w:numFmt w:val="bullet"/>
      <w:lvlText w:val="ₒ"/>
      <w:lvlJc w:val="left"/>
      <w:pPr>
        <w:ind w:left="420" w:hanging="420"/>
      </w:pPr>
      <w:rPr>
        <w:rFonts w:ascii="Arial" w:hAnsi="Arial" w:cs="Arial" w:hint="default"/>
      </w:rPr>
    </w:lvl>
  </w:abstractNum>
  <w:abstractNum w:abstractNumId="27" w15:restartNumberingAfterBreak="0">
    <w:nsid w:val="40FE7FD2"/>
    <w:multiLevelType w:val="hybridMultilevel"/>
    <w:tmpl w:val="C81C541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1"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3B140C"/>
    <w:multiLevelType w:val="hybridMultilevel"/>
    <w:tmpl w:val="85FCAFA2"/>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4" w15:restartNumberingAfterBreak="0">
    <w:nsid w:val="4DD82182"/>
    <w:multiLevelType w:val="hybridMultilevel"/>
    <w:tmpl w:val="74C40E2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9925E91"/>
    <w:multiLevelType w:val="multilevel"/>
    <w:tmpl w:val="670C9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D63304B"/>
    <w:multiLevelType w:val="hybridMultilevel"/>
    <w:tmpl w:val="00A048F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7261A2"/>
    <w:multiLevelType w:val="hybridMultilevel"/>
    <w:tmpl w:val="A1805B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7D0D2DED"/>
    <w:multiLevelType w:val="multilevel"/>
    <w:tmpl w:val="7D0D2DE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2073695744">
    <w:abstractNumId w:val="32"/>
  </w:num>
  <w:num w:numId="2" w16cid:durableId="838958775">
    <w:abstractNumId w:val="24"/>
  </w:num>
  <w:num w:numId="3" w16cid:durableId="2087145328">
    <w:abstractNumId w:val="0"/>
  </w:num>
  <w:num w:numId="4" w16cid:durableId="1843928439">
    <w:abstractNumId w:val="36"/>
  </w:num>
  <w:num w:numId="5" w16cid:durableId="464127921">
    <w:abstractNumId w:val="37"/>
  </w:num>
  <w:num w:numId="6" w16cid:durableId="63719895">
    <w:abstractNumId w:val="43"/>
  </w:num>
  <w:num w:numId="7" w16cid:durableId="44454152">
    <w:abstractNumId w:val="14"/>
  </w:num>
  <w:num w:numId="8" w16cid:durableId="1111124107">
    <w:abstractNumId w:val="18"/>
  </w:num>
  <w:num w:numId="9" w16cid:durableId="1704938564">
    <w:abstractNumId w:val="7"/>
  </w:num>
  <w:num w:numId="10" w16cid:durableId="1097166797">
    <w:abstractNumId w:val="52"/>
  </w:num>
  <w:num w:numId="11" w16cid:durableId="187567317">
    <w:abstractNumId w:val="21"/>
  </w:num>
  <w:num w:numId="12" w16cid:durableId="809329376">
    <w:abstractNumId w:val="49"/>
  </w:num>
  <w:num w:numId="13" w16cid:durableId="1340086676">
    <w:abstractNumId w:val="20"/>
  </w:num>
  <w:num w:numId="14" w16cid:durableId="1130634544">
    <w:abstractNumId w:val="55"/>
  </w:num>
  <w:num w:numId="15" w16cid:durableId="448790584">
    <w:abstractNumId w:val="50"/>
  </w:num>
  <w:num w:numId="16" w16cid:durableId="1485925999">
    <w:abstractNumId w:val="30"/>
  </w:num>
  <w:num w:numId="17" w16cid:durableId="1409232625">
    <w:abstractNumId w:val="3"/>
  </w:num>
  <w:num w:numId="18" w16cid:durableId="862397568">
    <w:abstractNumId w:val="29"/>
  </w:num>
  <w:num w:numId="19" w16cid:durableId="1789423275">
    <w:abstractNumId w:val="25"/>
  </w:num>
  <w:num w:numId="20" w16cid:durableId="2049792629">
    <w:abstractNumId w:val="8"/>
  </w:num>
  <w:num w:numId="21" w16cid:durableId="29384333">
    <w:abstractNumId w:val="28"/>
  </w:num>
  <w:num w:numId="22" w16cid:durableId="224220753">
    <w:abstractNumId w:val="58"/>
  </w:num>
  <w:num w:numId="23" w16cid:durableId="1694501916">
    <w:abstractNumId w:val="16"/>
  </w:num>
  <w:num w:numId="24" w16cid:durableId="1597517576">
    <w:abstractNumId w:val="9"/>
  </w:num>
  <w:num w:numId="25" w16cid:durableId="1934967923">
    <w:abstractNumId w:val="42"/>
  </w:num>
  <w:num w:numId="26" w16cid:durableId="2000428255">
    <w:abstractNumId w:val="45"/>
  </w:num>
  <w:num w:numId="27" w16cid:durableId="1511991153">
    <w:abstractNumId w:val="4"/>
  </w:num>
  <w:num w:numId="28" w16cid:durableId="1338075166">
    <w:abstractNumId w:val="1"/>
  </w:num>
  <w:num w:numId="29" w16cid:durableId="8187480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5"/>
  </w:num>
  <w:num w:numId="31" w16cid:durableId="14074622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8"/>
  </w:num>
  <w:num w:numId="33" w16cid:durableId="1371149986">
    <w:abstractNumId w:val="35"/>
  </w:num>
  <w:num w:numId="34" w16cid:durableId="623847368">
    <w:abstractNumId w:val="5"/>
  </w:num>
  <w:num w:numId="35" w16cid:durableId="693768295">
    <w:abstractNumId w:val="2"/>
  </w:num>
  <w:num w:numId="36" w16cid:durableId="1524321140">
    <w:abstractNumId w:val="12"/>
  </w:num>
  <w:num w:numId="37" w16cid:durableId="1449815698">
    <w:abstractNumId w:val="13"/>
  </w:num>
  <w:num w:numId="38" w16cid:durableId="98915842">
    <w:abstractNumId w:val="17"/>
  </w:num>
  <w:num w:numId="39" w16cid:durableId="1071539143">
    <w:abstractNumId w:val="10"/>
  </w:num>
  <w:num w:numId="40" w16cid:durableId="1611743125">
    <w:abstractNumId w:val="47"/>
  </w:num>
  <w:num w:numId="41" w16cid:durableId="1044210528">
    <w:abstractNumId w:val="53"/>
  </w:num>
  <w:num w:numId="42" w16cid:durableId="1995991497">
    <w:abstractNumId w:val="31"/>
  </w:num>
  <w:num w:numId="43" w16cid:durableId="1630167987">
    <w:abstractNumId w:val="56"/>
  </w:num>
  <w:num w:numId="44" w16cid:durableId="1825003763">
    <w:abstractNumId w:val="6"/>
  </w:num>
  <w:num w:numId="45" w16cid:durableId="857430106">
    <w:abstractNumId w:val="22"/>
  </w:num>
  <w:num w:numId="46" w16cid:durableId="1962883007">
    <w:abstractNumId w:val="39"/>
  </w:num>
  <w:num w:numId="47" w16cid:durableId="1424959752">
    <w:abstractNumId w:val="19"/>
  </w:num>
  <w:num w:numId="48" w16cid:durableId="1224682852">
    <w:abstractNumId w:val="40"/>
  </w:num>
  <w:num w:numId="49" w16cid:durableId="286157295">
    <w:abstractNumId w:val="23"/>
  </w:num>
  <w:num w:numId="50" w16cid:durableId="700253096">
    <w:abstractNumId w:val="48"/>
  </w:num>
  <w:num w:numId="51" w16cid:durableId="927035574">
    <w:abstractNumId w:val="23"/>
  </w:num>
  <w:num w:numId="52" w16cid:durableId="912202010">
    <w:abstractNumId w:val="48"/>
  </w:num>
  <w:num w:numId="53" w16cid:durableId="179515900">
    <w:abstractNumId w:val="41"/>
  </w:num>
  <w:num w:numId="54" w16cid:durableId="859733582">
    <w:abstractNumId w:val="34"/>
  </w:num>
  <w:num w:numId="55" w16cid:durableId="1232496326">
    <w:abstractNumId w:val="11"/>
  </w:num>
  <w:num w:numId="56" w16cid:durableId="1904827946">
    <w:abstractNumId w:val="27"/>
  </w:num>
  <w:num w:numId="57" w16cid:durableId="550993512">
    <w:abstractNumId w:val="53"/>
  </w:num>
  <w:num w:numId="58" w16cid:durableId="728572519">
    <w:abstractNumId w:val="51"/>
  </w:num>
  <w:num w:numId="59" w16cid:durableId="8641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2045701">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31823700">
    <w:abstractNumId w:val="26"/>
  </w:num>
  <w:num w:numId="62" w16cid:durableId="1379665269">
    <w:abstractNumId w:val="57"/>
  </w:num>
  <w:num w:numId="63" w16cid:durableId="357513324">
    <w:abstractNumId w:val="46"/>
  </w:num>
  <w:num w:numId="64" w16cid:durableId="701058041">
    <w:abstractNumId w:val="54"/>
  </w:num>
  <w:num w:numId="65" w16cid:durableId="83665615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D70"/>
    <w:rsid w:val="00041263"/>
    <w:rsid w:val="00041482"/>
    <w:rsid w:val="000414C8"/>
    <w:rsid w:val="00041548"/>
    <w:rsid w:val="00041584"/>
    <w:rsid w:val="000415DB"/>
    <w:rsid w:val="00041AAC"/>
    <w:rsid w:val="00041CC7"/>
    <w:rsid w:val="00041FA6"/>
    <w:rsid w:val="000422E2"/>
    <w:rsid w:val="000425B3"/>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0DB"/>
    <w:rsid w:val="00076502"/>
    <w:rsid w:val="0007673F"/>
    <w:rsid w:val="00076887"/>
    <w:rsid w:val="00077165"/>
    <w:rsid w:val="00077D1D"/>
    <w:rsid w:val="00077E5F"/>
    <w:rsid w:val="0008036A"/>
    <w:rsid w:val="00080A34"/>
    <w:rsid w:val="00080BB7"/>
    <w:rsid w:val="00081177"/>
    <w:rsid w:val="00081293"/>
    <w:rsid w:val="0008197D"/>
    <w:rsid w:val="00081A06"/>
    <w:rsid w:val="00081AE6"/>
    <w:rsid w:val="00081D63"/>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F09"/>
    <w:rsid w:val="000A56F2"/>
    <w:rsid w:val="000A59F8"/>
    <w:rsid w:val="000A5C3D"/>
    <w:rsid w:val="000A5C47"/>
    <w:rsid w:val="000A6359"/>
    <w:rsid w:val="000A6554"/>
    <w:rsid w:val="000A7325"/>
    <w:rsid w:val="000A737D"/>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6A3"/>
    <w:rsid w:val="000B67D0"/>
    <w:rsid w:val="000B71E5"/>
    <w:rsid w:val="000B7585"/>
    <w:rsid w:val="000B7609"/>
    <w:rsid w:val="000B777B"/>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96F"/>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26F"/>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47FF8"/>
    <w:rsid w:val="00150159"/>
    <w:rsid w:val="00150214"/>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C88"/>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F4"/>
    <w:rsid w:val="001B4453"/>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D53"/>
    <w:rsid w:val="001D6F1C"/>
    <w:rsid w:val="001D7165"/>
    <w:rsid w:val="001D7246"/>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8A"/>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A0B"/>
    <w:rsid w:val="00233BDD"/>
    <w:rsid w:val="00233E3B"/>
    <w:rsid w:val="002347AA"/>
    <w:rsid w:val="002347C4"/>
    <w:rsid w:val="002350F5"/>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496"/>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60"/>
    <w:rsid w:val="002B747E"/>
    <w:rsid w:val="002B7C0D"/>
    <w:rsid w:val="002B7C12"/>
    <w:rsid w:val="002C0346"/>
    <w:rsid w:val="002C0463"/>
    <w:rsid w:val="002C0EA8"/>
    <w:rsid w:val="002C12C3"/>
    <w:rsid w:val="002C165B"/>
    <w:rsid w:val="002C1890"/>
    <w:rsid w:val="002C1A85"/>
    <w:rsid w:val="002C1FC9"/>
    <w:rsid w:val="002C2293"/>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8B0"/>
    <w:rsid w:val="002D4C44"/>
    <w:rsid w:val="002D4D2C"/>
    <w:rsid w:val="002D5174"/>
    <w:rsid w:val="002D53DE"/>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FF7"/>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A17"/>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CE1"/>
    <w:rsid w:val="00377DF5"/>
    <w:rsid w:val="00377F41"/>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A47"/>
    <w:rsid w:val="003E1D0F"/>
    <w:rsid w:val="003E1DE5"/>
    <w:rsid w:val="003E230A"/>
    <w:rsid w:val="003E2335"/>
    <w:rsid w:val="003E23F2"/>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4071"/>
    <w:rsid w:val="00444251"/>
    <w:rsid w:val="00444664"/>
    <w:rsid w:val="00444D8A"/>
    <w:rsid w:val="00444E0A"/>
    <w:rsid w:val="00444F56"/>
    <w:rsid w:val="00445423"/>
    <w:rsid w:val="00445811"/>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84C"/>
    <w:rsid w:val="004669E2"/>
    <w:rsid w:val="00466ECE"/>
    <w:rsid w:val="00467288"/>
    <w:rsid w:val="00467478"/>
    <w:rsid w:val="00467CCA"/>
    <w:rsid w:val="00467D75"/>
    <w:rsid w:val="004704CE"/>
    <w:rsid w:val="00470638"/>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516F"/>
    <w:rsid w:val="004851CF"/>
    <w:rsid w:val="0048569B"/>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EC2"/>
    <w:rsid w:val="0049531B"/>
    <w:rsid w:val="00495393"/>
    <w:rsid w:val="0049558B"/>
    <w:rsid w:val="0049568C"/>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7F"/>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38C"/>
    <w:rsid w:val="004F4716"/>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669"/>
    <w:rsid w:val="00505B05"/>
    <w:rsid w:val="00506557"/>
    <w:rsid w:val="0050677A"/>
    <w:rsid w:val="005070BD"/>
    <w:rsid w:val="0050720D"/>
    <w:rsid w:val="00507489"/>
    <w:rsid w:val="005076AC"/>
    <w:rsid w:val="00507735"/>
    <w:rsid w:val="00507B5F"/>
    <w:rsid w:val="00510660"/>
    <w:rsid w:val="005107DC"/>
    <w:rsid w:val="005108D8"/>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E1D"/>
    <w:rsid w:val="00542B7F"/>
    <w:rsid w:val="00542D1F"/>
    <w:rsid w:val="00543190"/>
    <w:rsid w:val="00543192"/>
    <w:rsid w:val="005432F4"/>
    <w:rsid w:val="00543701"/>
    <w:rsid w:val="005437C3"/>
    <w:rsid w:val="00544018"/>
    <w:rsid w:val="00544104"/>
    <w:rsid w:val="0054416F"/>
    <w:rsid w:val="005448F2"/>
    <w:rsid w:val="00544B7C"/>
    <w:rsid w:val="00544FF1"/>
    <w:rsid w:val="00545238"/>
    <w:rsid w:val="00545905"/>
    <w:rsid w:val="005464C1"/>
    <w:rsid w:val="005468EF"/>
    <w:rsid w:val="00546970"/>
    <w:rsid w:val="00546D2F"/>
    <w:rsid w:val="005470FE"/>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0F6F"/>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42D8"/>
    <w:rsid w:val="005C544C"/>
    <w:rsid w:val="005C562E"/>
    <w:rsid w:val="005C5C0D"/>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7B6"/>
    <w:rsid w:val="00653DCB"/>
    <w:rsid w:val="00653F4E"/>
    <w:rsid w:val="0065430D"/>
    <w:rsid w:val="00654A95"/>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BB6"/>
    <w:rsid w:val="006A1EB1"/>
    <w:rsid w:val="006A20CE"/>
    <w:rsid w:val="006A2356"/>
    <w:rsid w:val="006A23F4"/>
    <w:rsid w:val="006A25FF"/>
    <w:rsid w:val="006A296B"/>
    <w:rsid w:val="006A2EF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88"/>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F10"/>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F3D"/>
    <w:rsid w:val="006F5467"/>
    <w:rsid w:val="006F5880"/>
    <w:rsid w:val="006F58D4"/>
    <w:rsid w:val="006F5993"/>
    <w:rsid w:val="006F60D8"/>
    <w:rsid w:val="006F6489"/>
    <w:rsid w:val="006F6523"/>
    <w:rsid w:val="006F6579"/>
    <w:rsid w:val="006F6582"/>
    <w:rsid w:val="006F68BE"/>
    <w:rsid w:val="006F7C7B"/>
    <w:rsid w:val="0070051C"/>
    <w:rsid w:val="0070108D"/>
    <w:rsid w:val="007010A1"/>
    <w:rsid w:val="007010E2"/>
    <w:rsid w:val="007013B0"/>
    <w:rsid w:val="00701708"/>
    <w:rsid w:val="0070219D"/>
    <w:rsid w:val="007021C8"/>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A"/>
    <w:rsid w:val="00727208"/>
    <w:rsid w:val="00727218"/>
    <w:rsid w:val="00727529"/>
    <w:rsid w:val="007275BD"/>
    <w:rsid w:val="00727680"/>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B22"/>
    <w:rsid w:val="00755C19"/>
    <w:rsid w:val="0075615A"/>
    <w:rsid w:val="0075639A"/>
    <w:rsid w:val="00756EE6"/>
    <w:rsid w:val="007571E1"/>
    <w:rsid w:val="007575EE"/>
    <w:rsid w:val="0075769D"/>
    <w:rsid w:val="00757B88"/>
    <w:rsid w:val="00757E2F"/>
    <w:rsid w:val="007600F0"/>
    <w:rsid w:val="007603AF"/>
    <w:rsid w:val="007604B2"/>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4600"/>
    <w:rsid w:val="0078531E"/>
    <w:rsid w:val="00785490"/>
    <w:rsid w:val="00785B7E"/>
    <w:rsid w:val="00785C0E"/>
    <w:rsid w:val="007860F3"/>
    <w:rsid w:val="007865A4"/>
    <w:rsid w:val="007866BB"/>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3FA1"/>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434"/>
    <w:rsid w:val="007C1839"/>
    <w:rsid w:val="007C1875"/>
    <w:rsid w:val="007C1A5A"/>
    <w:rsid w:val="007C1E45"/>
    <w:rsid w:val="007C25A6"/>
    <w:rsid w:val="007C2DF3"/>
    <w:rsid w:val="007C3369"/>
    <w:rsid w:val="007C347E"/>
    <w:rsid w:val="007C3D18"/>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290"/>
    <w:rsid w:val="007D1408"/>
    <w:rsid w:val="007D1449"/>
    <w:rsid w:val="007D1A03"/>
    <w:rsid w:val="007D2798"/>
    <w:rsid w:val="007D2E4D"/>
    <w:rsid w:val="007D31CB"/>
    <w:rsid w:val="007D388F"/>
    <w:rsid w:val="007D412E"/>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5BF"/>
    <w:rsid w:val="00857664"/>
    <w:rsid w:val="00860009"/>
    <w:rsid w:val="008601A1"/>
    <w:rsid w:val="00860B55"/>
    <w:rsid w:val="008611B8"/>
    <w:rsid w:val="00861994"/>
    <w:rsid w:val="00861D3D"/>
    <w:rsid w:val="00861E50"/>
    <w:rsid w:val="008620BF"/>
    <w:rsid w:val="00862487"/>
    <w:rsid w:val="008624D6"/>
    <w:rsid w:val="008625CA"/>
    <w:rsid w:val="008627B2"/>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01D"/>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50E4"/>
    <w:rsid w:val="008E59C4"/>
    <w:rsid w:val="008E5D92"/>
    <w:rsid w:val="008E620D"/>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40F"/>
    <w:rsid w:val="00905A74"/>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40587"/>
    <w:rsid w:val="00940B94"/>
    <w:rsid w:val="00940BFB"/>
    <w:rsid w:val="00940D0A"/>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5F52"/>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997"/>
    <w:rsid w:val="00970BFB"/>
    <w:rsid w:val="00970C5E"/>
    <w:rsid w:val="00970D9B"/>
    <w:rsid w:val="00970F1D"/>
    <w:rsid w:val="00971064"/>
    <w:rsid w:val="00971B8E"/>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FD9"/>
    <w:rsid w:val="00991219"/>
    <w:rsid w:val="009916E4"/>
    <w:rsid w:val="00991761"/>
    <w:rsid w:val="0099186E"/>
    <w:rsid w:val="009919CA"/>
    <w:rsid w:val="00991B00"/>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A7E"/>
    <w:rsid w:val="009A5CBA"/>
    <w:rsid w:val="009A64A4"/>
    <w:rsid w:val="009A64D0"/>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8D3"/>
    <w:rsid w:val="00A13C01"/>
    <w:rsid w:val="00A13D71"/>
    <w:rsid w:val="00A13E54"/>
    <w:rsid w:val="00A13F97"/>
    <w:rsid w:val="00A14031"/>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A5B"/>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4B6D"/>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CE3"/>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2324"/>
    <w:rsid w:val="00AE240D"/>
    <w:rsid w:val="00AE27AC"/>
    <w:rsid w:val="00AE29DE"/>
    <w:rsid w:val="00AE2C1C"/>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1E6B"/>
    <w:rsid w:val="00B228DB"/>
    <w:rsid w:val="00B22B8C"/>
    <w:rsid w:val="00B22E65"/>
    <w:rsid w:val="00B2322B"/>
    <w:rsid w:val="00B235BD"/>
    <w:rsid w:val="00B23667"/>
    <w:rsid w:val="00B237C9"/>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59E"/>
    <w:rsid w:val="00B33749"/>
    <w:rsid w:val="00B3384A"/>
    <w:rsid w:val="00B33CDC"/>
    <w:rsid w:val="00B343A1"/>
    <w:rsid w:val="00B34D12"/>
    <w:rsid w:val="00B34E7C"/>
    <w:rsid w:val="00B34FD2"/>
    <w:rsid w:val="00B350DD"/>
    <w:rsid w:val="00B354CC"/>
    <w:rsid w:val="00B35C44"/>
    <w:rsid w:val="00B36220"/>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DD5"/>
    <w:rsid w:val="00B55FC9"/>
    <w:rsid w:val="00B568FD"/>
    <w:rsid w:val="00B56AC2"/>
    <w:rsid w:val="00B56DD8"/>
    <w:rsid w:val="00B56E23"/>
    <w:rsid w:val="00B573BE"/>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4275"/>
    <w:rsid w:val="00B743F3"/>
    <w:rsid w:val="00B74523"/>
    <w:rsid w:val="00B747E4"/>
    <w:rsid w:val="00B748E7"/>
    <w:rsid w:val="00B74A08"/>
    <w:rsid w:val="00B74B45"/>
    <w:rsid w:val="00B756C7"/>
    <w:rsid w:val="00B75A02"/>
    <w:rsid w:val="00B75BB0"/>
    <w:rsid w:val="00B75DA5"/>
    <w:rsid w:val="00B768FC"/>
    <w:rsid w:val="00B76937"/>
    <w:rsid w:val="00B77C1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2EC6"/>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E"/>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6F53"/>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72C"/>
    <w:rsid w:val="00C41741"/>
    <w:rsid w:val="00C42189"/>
    <w:rsid w:val="00C42665"/>
    <w:rsid w:val="00C42695"/>
    <w:rsid w:val="00C42862"/>
    <w:rsid w:val="00C42971"/>
    <w:rsid w:val="00C429A0"/>
    <w:rsid w:val="00C4351B"/>
    <w:rsid w:val="00C43B5D"/>
    <w:rsid w:val="00C4453C"/>
    <w:rsid w:val="00C44600"/>
    <w:rsid w:val="00C447FD"/>
    <w:rsid w:val="00C4533C"/>
    <w:rsid w:val="00C457BF"/>
    <w:rsid w:val="00C45989"/>
    <w:rsid w:val="00C46963"/>
    <w:rsid w:val="00C46DBD"/>
    <w:rsid w:val="00C46F9C"/>
    <w:rsid w:val="00C470AA"/>
    <w:rsid w:val="00C471A3"/>
    <w:rsid w:val="00C473A5"/>
    <w:rsid w:val="00C47C70"/>
    <w:rsid w:val="00C47EC8"/>
    <w:rsid w:val="00C47EFE"/>
    <w:rsid w:val="00C50B58"/>
    <w:rsid w:val="00C50DF6"/>
    <w:rsid w:val="00C51376"/>
    <w:rsid w:val="00C514C8"/>
    <w:rsid w:val="00C5156E"/>
    <w:rsid w:val="00C519F5"/>
    <w:rsid w:val="00C51C5E"/>
    <w:rsid w:val="00C52186"/>
    <w:rsid w:val="00C52261"/>
    <w:rsid w:val="00C522E2"/>
    <w:rsid w:val="00C5248C"/>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620D"/>
    <w:rsid w:val="00CA623D"/>
    <w:rsid w:val="00CA6CAA"/>
    <w:rsid w:val="00CA7045"/>
    <w:rsid w:val="00CA780A"/>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423C"/>
    <w:rsid w:val="00CB4547"/>
    <w:rsid w:val="00CB4960"/>
    <w:rsid w:val="00CB4A8F"/>
    <w:rsid w:val="00CB5300"/>
    <w:rsid w:val="00CB536A"/>
    <w:rsid w:val="00CB5510"/>
    <w:rsid w:val="00CB5968"/>
    <w:rsid w:val="00CB5C88"/>
    <w:rsid w:val="00CB5CA6"/>
    <w:rsid w:val="00CB5CC2"/>
    <w:rsid w:val="00CB6714"/>
    <w:rsid w:val="00CB6B3C"/>
    <w:rsid w:val="00CB6B53"/>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59B"/>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AD5"/>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977"/>
    <w:rsid w:val="00CE4BE3"/>
    <w:rsid w:val="00CE502A"/>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DAD"/>
    <w:rsid w:val="00D030F7"/>
    <w:rsid w:val="00D0317E"/>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946"/>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0B"/>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0D3"/>
    <w:rsid w:val="00DA52B0"/>
    <w:rsid w:val="00DA5417"/>
    <w:rsid w:val="00DA55F5"/>
    <w:rsid w:val="00DA56E8"/>
    <w:rsid w:val="00DA5711"/>
    <w:rsid w:val="00DA5823"/>
    <w:rsid w:val="00DA59D8"/>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9EE"/>
    <w:rsid w:val="00DB1E5F"/>
    <w:rsid w:val="00DB25BB"/>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B45"/>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D3"/>
    <w:rsid w:val="00DD5629"/>
    <w:rsid w:val="00DD5898"/>
    <w:rsid w:val="00DD5BE6"/>
    <w:rsid w:val="00DD5C1F"/>
    <w:rsid w:val="00DD5C62"/>
    <w:rsid w:val="00DD5E07"/>
    <w:rsid w:val="00DD6103"/>
    <w:rsid w:val="00DD7566"/>
    <w:rsid w:val="00DD7B50"/>
    <w:rsid w:val="00DD7F37"/>
    <w:rsid w:val="00DD7F53"/>
    <w:rsid w:val="00DD7F97"/>
    <w:rsid w:val="00DD7FB5"/>
    <w:rsid w:val="00DE03E6"/>
    <w:rsid w:val="00DE0439"/>
    <w:rsid w:val="00DE064D"/>
    <w:rsid w:val="00DE0B33"/>
    <w:rsid w:val="00DE0F8B"/>
    <w:rsid w:val="00DE1369"/>
    <w:rsid w:val="00DE13A9"/>
    <w:rsid w:val="00DE24E6"/>
    <w:rsid w:val="00DE2848"/>
    <w:rsid w:val="00DE29F0"/>
    <w:rsid w:val="00DE2CF3"/>
    <w:rsid w:val="00DE2F50"/>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4BFF"/>
    <w:rsid w:val="00E156FB"/>
    <w:rsid w:val="00E15AAD"/>
    <w:rsid w:val="00E1600D"/>
    <w:rsid w:val="00E16022"/>
    <w:rsid w:val="00E16570"/>
    <w:rsid w:val="00E1691A"/>
    <w:rsid w:val="00E16C1E"/>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41EE"/>
    <w:rsid w:val="00E245EE"/>
    <w:rsid w:val="00E247E9"/>
    <w:rsid w:val="00E25CCF"/>
    <w:rsid w:val="00E2600E"/>
    <w:rsid w:val="00E26015"/>
    <w:rsid w:val="00E26167"/>
    <w:rsid w:val="00E262F2"/>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3203"/>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C7BC3"/>
    <w:rsid w:val="00ED02B8"/>
    <w:rsid w:val="00ED065A"/>
    <w:rsid w:val="00ED0DF5"/>
    <w:rsid w:val="00ED0FA8"/>
    <w:rsid w:val="00ED1006"/>
    <w:rsid w:val="00ED11DD"/>
    <w:rsid w:val="00ED1644"/>
    <w:rsid w:val="00ED1D44"/>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5E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70"/>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83"/>
    <w:rsid w:val="00F822D2"/>
    <w:rsid w:val="00F8252F"/>
    <w:rsid w:val="00F82683"/>
    <w:rsid w:val="00F83118"/>
    <w:rsid w:val="00F837D9"/>
    <w:rsid w:val="00F8456C"/>
    <w:rsid w:val="00F84647"/>
    <w:rsid w:val="00F84798"/>
    <w:rsid w:val="00F84F9A"/>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33"/>
    <w:rsid w:val="00F92047"/>
    <w:rsid w:val="00F92782"/>
    <w:rsid w:val="00F93AA9"/>
    <w:rsid w:val="00F93BE2"/>
    <w:rsid w:val="00F93C16"/>
    <w:rsid w:val="00F940BD"/>
    <w:rsid w:val="00F9444B"/>
    <w:rsid w:val="00F949E0"/>
    <w:rsid w:val="00F94E18"/>
    <w:rsid w:val="00F94F64"/>
    <w:rsid w:val="00F9542D"/>
    <w:rsid w:val="00F95613"/>
    <w:rsid w:val="00F958E6"/>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415D"/>
    <w:rsid w:val="00FC43C3"/>
    <w:rsid w:val="00FC4925"/>
    <w:rsid w:val="00FC4C31"/>
    <w:rsid w:val="00FC4CA0"/>
    <w:rsid w:val="00FC5CFE"/>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E6"/>
    <w:rsid w:val="00FE60AD"/>
    <w:rsid w:val="00FE6780"/>
    <w:rsid w:val="00FE67D8"/>
    <w:rsid w:val="00FE7336"/>
    <w:rsid w:val="00FE7603"/>
    <w:rsid w:val="00FE787C"/>
    <w:rsid w:val="00FE7A36"/>
    <w:rsid w:val="00FE7FD8"/>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EAC"/>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paragraph" w:customStyle="1" w:styleId="CH">
    <w:name w:val="CH"/>
    <w:basedOn w:val="Normal"/>
    <w:rsid w:val="00A138D3"/>
    <w:pPr>
      <w:tabs>
        <w:tab w:val="left" w:pos="2268"/>
        <w:tab w:val="right" w:pos="7920"/>
        <w:tab w:val="right" w:pos="9639"/>
      </w:tabs>
      <w:overflowPunct/>
      <w:autoSpaceDE/>
      <w:autoSpaceDN/>
      <w:adjustRightInd/>
      <w:spacing w:after="0"/>
      <w:textAlignment w:val="auto"/>
    </w:pPr>
    <w:rPr>
      <w:rFonts w:ascii="Arial" w:eastAsia="新細明體" w:hAnsi="Arial" w:cs="Arial"/>
      <w:b/>
      <w:sz w:val="24"/>
      <w:lang w:eastAsia="en-US"/>
    </w:rPr>
  </w:style>
  <w:style w:type="character" w:customStyle="1" w:styleId="cf01">
    <w:name w:val="cf01"/>
    <w:basedOn w:val="DefaultParagraphFont"/>
    <w:qFormat/>
    <w:rsid w:val="00A138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9643309">
      <w:bodyDiv w:val="1"/>
      <w:marLeft w:val="0"/>
      <w:marRight w:val="0"/>
      <w:marTop w:val="0"/>
      <w:marBottom w:val="0"/>
      <w:divBdr>
        <w:top w:val="none" w:sz="0" w:space="0" w:color="auto"/>
        <w:left w:val="none" w:sz="0" w:space="0" w:color="auto"/>
        <w:bottom w:val="none" w:sz="0" w:space="0" w:color="auto"/>
        <w:right w:val="none" w:sz="0" w:space="0" w:color="auto"/>
      </w:divBdr>
    </w:div>
    <w:div w:id="86001260">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175281">
      <w:bodyDiv w:val="1"/>
      <w:marLeft w:val="0"/>
      <w:marRight w:val="0"/>
      <w:marTop w:val="0"/>
      <w:marBottom w:val="0"/>
      <w:divBdr>
        <w:top w:val="none" w:sz="0" w:space="0" w:color="auto"/>
        <w:left w:val="none" w:sz="0" w:space="0" w:color="auto"/>
        <w:bottom w:val="none" w:sz="0" w:space="0" w:color="auto"/>
        <w:right w:val="none" w:sz="0" w:space="0" w:color="auto"/>
      </w:divBdr>
    </w:div>
    <w:div w:id="10859792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7041489">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09268932">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21910138">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8867226">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408126">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675948">
      <w:bodyDiv w:val="1"/>
      <w:marLeft w:val="0"/>
      <w:marRight w:val="0"/>
      <w:marTop w:val="0"/>
      <w:marBottom w:val="0"/>
      <w:divBdr>
        <w:top w:val="none" w:sz="0" w:space="0" w:color="auto"/>
        <w:left w:val="none" w:sz="0" w:space="0" w:color="auto"/>
        <w:bottom w:val="none" w:sz="0" w:space="0" w:color="auto"/>
        <w:right w:val="none" w:sz="0" w:space="0" w:color="auto"/>
      </w:divBdr>
    </w:div>
    <w:div w:id="454326908">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5196993">
      <w:bodyDiv w:val="1"/>
      <w:marLeft w:val="0"/>
      <w:marRight w:val="0"/>
      <w:marTop w:val="0"/>
      <w:marBottom w:val="0"/>
      <w:divBdr>
        <w:top w:val="none" w:sz="0" w:space="0" w:color="auto"/>
        <w:left w:val="none" w:sz="0" w:space="0" w:color="auto"/>
        <w:bottom w:val="none" w:sz="0" w:space="0" w:color="auto"/>
        <w:right w:val="none" w:sz="0" w:space="0" w:color="auto"/>
      </w:divBdr>
    </w:div>
    <w:div w:id="558243707">
      <w:bodyDiv w:val="1"/>
      <w:marLeft w:val="0"/>
      <w:marRight w:val="0"/>
      <w:marTop w:val="0"/>
      <w:marBottom w:val="0"/>
      <w:divBdr>
        <w:top w:val="none" w:sz="0" w:space="0" w:color="auto"/>
        <w:left w:val="none" w:sz="0" w:space="0" w:color="auto"/>
        <w:bottom w:val="none" w:sz="0" w:space="0" w:color="auto"/>
        <w:right w:val="none" w:sz="0" w:space="0" w:color="auto"/>
      </w:divBdr>
    </w:div>
    <w:div w:id="561217383">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00451278">
      <w:bodyDiv w:val="1"/>
      <w:marLeft w:val="0"/>
      <w:marRight w:val="0"/>
      <w:marTop w:val="0"/>
      <w:marBottom w:val="0"/>
      <w:divBdr>
        <w:top w:val="none" w:sz="0" w:space="0" w:color="auto"/>
        <w:left w:val="none" w:sz="0" w:space="0" w:color="auto"/>
        <w:bottom w:val="none" w:sz="0" w:space="0" w:color="auto"/>
        <w:right w:val="none" w:sz="0" w:space="0" w:color="auto"/>
      </w:divBdr>
    </w:div>
    <w:div w:id="60099228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2253988">
      <w:bodyDiv w:val="1"/>
      <w:marLeft w:val="0"/>
      <w:marRight w:val="0"/>
      <w:marTop w:val="0"/>
      <w:marBottom w:val="0"/>
      <w:divBdr>
        <w:top w:val="none" w:sz="0" w:space="0" w:color="auto"/>
        <w:left w:val="none" w:sz="0" w:space="0" w:color="auto"/>
        <w:bottom w:val="none" w:sz="0" w:space="0" w:color="auto"/>
        <w:right w:val="none" w:sz="0" w:space="0" w:color="auto"/>
      </w:divBdr>
    </w:div>
    <w:div w:id="64542763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8798407">
      <w:bodyDiv w:val="1"/>
      <w:marLeft w:val="0"/>
      <w:marRight w:val="0"/>
      <w:marTop w:val="0"/>
      <w:marBottom w:val="0"/>
      <w:divBdr>
        <w:top w:val="none" w:sz="0" w:space="0" w:color="auto"/>
        <w:left w:val="none" w:sz="0" w:space="0" w:color="auto"/>
        <w:bottom w:val="none" w:sz="0" w:space="0" w:color="auto"/>
        <w:right w:val="none" w:sz="0" w:space="0" w:color="auto"/>
      </w:divBdr>
    </w:div>
    <w:div w:id="701246936">
      <w:bodyDiv w:val="1"/>
      <w:marLeft w:val="0"/>
      <w:marRight w:val="0"/>
      <w:marTop w:val="0"/>
      <w:marBottom w:val="0"/>
      <w:divBdr>
        <w:top w:val="none" w:sz="0" w:space="0" w:color="auto"/>
        <w:left w:val="none" w:sz="0" w:space="0" w:color="auto"/>
        <w:bottom w:val="none" w:sz="0" w:space="0" w:color="auto"/>
        <w:right w:val="none" w:sz="0" w:space="0" w:color="auto"/>
      </w:divBdr>
    </w:div>
    <w:div w:id="724373761">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1637069">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7236131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2038990">
      <w:bodyDiv w:val="1"/>
      <w:marLeft w:val="0"/>
      <w:marRight w:val="0"/>
      <w:marTop w:val="0"/>
      <w:marBottom w:val="0"/>
      <w:divBdr>
        <w:top w:val="none" w:sz="0" w:space="0" w:color="auto"/>
        <w:left w:val="none" w:sz="0" w:space="0" w:color="auto"/>
        <w:bottom w:val="none" w:sz="0" w:space="0" w:color="auto"/>
        <w:right w:val="none" w:sz="0" w:space="0" w:color="auto"/>
      </w:divBdr>
    </w:div>
    <w:div w:id="836074440">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5540447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06238">
      <w:bodyDiv w:val="1"/>
      <w:marLeft w:val="0"/>
      <w:marRight w:val="0"/>
      <w:marTop w:val="0"/>
      <w:marBottom w:val="0"/>
      <w:divBdr>
        <w:top w:val="none" w:sz="0" w:space="0" w:color="auto"/>
        <w:left w:val="none" w:sz="0" w:space="0" w:color="auto"/>
        <w:bottom w:val="none" w:sz="0" w:space="0" w:color="auto"/>
        <w:right w:val="none" w:sz="0" w:space="0" w:color="auto"/>
      </w:divBdr>
    </w:div>
    <w:div w:id="993678194">
      <w:bodyDiv w:val="1"/>
      <w:marLeft w:val="0"/>
      <w:marRight w:val="0"/>
      <w:marTop w:val="0"/>
      <w:marBottom w:val="0"/>
      <w:divBdr>
        <w:top w:val="none" w:sz="0" w:space="0" w:color="auto"/>
        <w:left w:val="none" w:sz="0" w:space="0" w:color="auto"/>
        <w:bottom w:val="none" w:sz="0" w:space="0" w:color="auto"/>
        <w:right w:val="none" w:sz="0" w:space="0" w:color="auto"/>
      </w:divBdr>
    </w:div>
    <w:div w:id="1012218422">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5108034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2066768">
      <w:bodyDiv w:val="1"/>
      <w:marLeft w:val="0"/>
      <w:marRight w:val="0"/>
      <w:marTop w:val="0"/>
      <w:marBottom w:val="0"/>
      <w:divBdr>
        <w:top w:val="none" w:sz="0" w:space="0" w:color="auto"/>
        <w:left w:val="none" w:sz="0" w:space="0" w:color="auto"/>
        <w:bottom w:val="none" w:sz="0" w:space="0" w:color="auto"/>
        <w:right w:val="none" w:sz="0" w:space="0" w:color="auto"/>
      </w:divBdr>
    </w:div>
    <w:div w:id="1141581990">
      <w:bodyDiv w:val="1"/>
      <w:marLeft w:val="0"/>
      <w:marRight w:val="0"/>
      <w:marTop w:val="0"/>
      <w:marBottom w:val="0"/>
      <w:divBdr>
        <w:top w:val="none" w:sz="0" w:space="0" w:color="auto"/>
        <w:left w:val="none" w:sz="0" w:space="0" w:color="auto"/>
        <w:bottom w:val="none" w:sz="0" w:space="0" w:color="auto"/>
        <w:right w:val="none" w:sz="0" w:space="0" w:color="auto"/>
      </w:divBdr>
    </w:div>
    <w:div w:id="1144278551">
      <w:bodyDiv w:val="1"/>
      <w:marLeft w:val="0"/>
      <w:marRight w:val="0"/>
      <w:marTop w:val="0"/>
      <w:marBottom w:val="0"/>
      <w:divBdr>
        <w:top w:val="none" w:sz="0" w:space="0" w:color="auto"/>
        <w:left w:val="none" w:sz="0" w:space="0" w:color="auto"/>
        <w:bottom w:val="none" w:sz="0" w:space="0" w:color="auto"/>
        <w:right w:val="none" w:sz="0" w:space="0" w:color="auto"/>
      </w:divBdr>
    </w:div>
    <w:div w:id="1156456117">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182407">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8391258">
      <w:bodyDiv w:val="1"/>
      <w:marLeft w:val="0"/>
      <w:marRight w:val="0"/>
      <w:marTop w:val="0"/>
      <w:marBottom w:val="0"/>
      <w:divBdr>
        <w:top w:val="none" w:sz="0" w:space="0" w:color="auto"/>
        <w:left w:val="none" w:sz="0" w:space="0" w:color="auto"/>
        <w:bottom w:val="none" w:sz="0" w:space="0" w:color="auto"/>
        <w:right w:val="none" w:sz="0" w:space="0" w:color="auto"/>
      </w:divBdr>
    </w:div>
    <w:div w:id="1228491087">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710">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0696573">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9451910">
      <w:bodyDiv w:val="1"/>
      <w:marLeft w:val="0"/>
      <w:marRight w:val="0"/>
      <w:marTop w:val="0"/>
      <w:marBottom w:val="0"/>
      <w:divBdr>
        <w:top w:val="none" w:sz="0" w:space="0" w:color="auto"/>
        <w:left w:val="none" w:sz="0" w:space="0" w:color="auto"/>
        <w:bottom w:val="none" w:sz="0" w:space="0" w:color="auto"/>
        <w:right w:val="none" w:sz="0" w:space="0" w:color="auto"/>
      </w:divBdr>
    </w:div>
    <w:div w:id="1382363685">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292371">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807577">
      <w:bodyDiv w:val="1"/>
      <w:marLeft w:val="0"/>
      <w:marRight w:val="0"/>
      <w:marTop w:val="0"/>
      <w:marBottom w:val="0"/>
      <w:divBdr>
        <w:top w:val="none" w:sz="0" w:space="0" w:color="auto"/>
        <w:left w:val="none" w:sz="0" w:space="0" w:color="auto"/>
        <w:bottom w:val="none" w:sz="0" w:space="0" w:color="auto"/>
        <w:right w:val="none" w:sz="0" w:space="0" w:color="auto"/>
      </w:divBdr>
    </w:div>
    <w:div w:id="145794654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9785139">
      <w:bodyDiv w:val="1"/>
      <w:marLeft w:val="0"/>
      <w:marRight w:val="0"/>
      <w:marTop w:val="0"/>
      <w:marBottom w:val="0"/>
      <w:divBdr>
        <w:top w:val="none" w:sz="0" w:space="0" w:color="auto"/>
        <w:left w:val="none" w:sz="0" w:space="0" w:color="auto"/>
        <w:bottom w:val="none" w:sz="0" w:space="0" w:color="auto"/>
        <w:right w:val="none" w:sz="0" w:space="0" w:color="auto"/>
      </w:divBdr>
    </w:div>
    <w:div w:id="148998098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1411145">
      <w:bodyDiv w:val="1"/>
      <w:marLeft w:val="0"/>
      <w:marRight w:val="0"/>
      <w:marTop w:val="0"/>
      <w:marBottom w:val="0"/>
      <w:divBdr>
        <w:top w:val="none" w:sz="0" w:space="0" w:color="auto"/>
        <w:left w:val="none" w:sz="0" w:space="0" w:color="auto"/>
        <w:bottom w:val="none" w:sz="0" w:space="0" w:color="auto"/>
        <w:right w:val="none" w:sz="0" w:space="0" w:color="auto"/>
      </w:divBdr>
    </w:div>
    <w:div w:id="153689093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8180660">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8801694">
      <w:bodyDiv w:val="1"/>
      <w:marLeft w:val="0"/>
      <w:marRight w:val="0"/>
      <w:marTop w:val="0"/>
      <w:marBottom w:val="0"/>
      <w:divBdr>
        <w:top w:val="none" w:sz="0" w:space="0" w:color="auto"/>
        <w:left w:val="none" w:sz="0" w:space="0" w:color="auto"/>
        <w:bottom w:val="none" w:sz="0" w:space="0" w:color="auto"/>
        <w:right w:val="none" w:sz="0" w:space="0" w:color="auto"/>
      </w:divBdr>
    </w:div>
    <w:div w:id="1590305971">
      <w:bodyDiv w:val="1"/>
      <w:marLeft w:val="0"/>
      <w:marRight w:val="0"/>
      <w:marTop w:val="0"/>
      <w:marBottom w:val="0"/>
      <w:divBdr>
        <w:top w:val="none" w:sz="0" w:space="0" w:color="auto"/>
        <w:left w:val="none" w:sz="0" w:space="0" w:color="auto"/>
        <w:bottom w:val="none" w:sz="0" w:space="0" w:color="auto"/>
        <w:right w:val="none" w:sz="0" w:space="0" w:color="auto"/>
      </w:divBdr>
    </w:div>
    <w:div w:id="1592809755">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8801355">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27452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365056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3359538">
      <w:bodyDiv w:val="1"/>
      <w:marLeft w:val="0"/>
      <w:marRight w:val="0"/>
      <w:marTop w:val="0"/>
      <w:marBottom w:val="0"/>
      <w:divBdr>
        <w:top w:val="none" w:sz="0" w:space="0" w:color="auto"/>
        <w:left w:val="none" w:sz="0" w:space="0" w:color="auto"/>
        <w:bottom w:val="none" w:sz="0" w:space="0" w:color="auto"/>
        <w:right w:val="none" w:sz="0" w:space="0" w:color="auto"/>
      </w:divBdr>
    </w:div>
    <w:div w:id="1736857500">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2724378">
      <w:bodyDiv w:val="1"/>
      <w:marLeft w:val="0"/>
      <w:marRight w:val="0"/>
      <w:marTop w:val="0"/>
      <w:marBottom w:val="0"/>
      <w:divBdr>
        <w:top w:val="none" w:sz="0" w:space="0" w:color="auto"/>
        <w:left w:val="none" w:sz="0" w:space="0" w:color="auto"/>
        <w:bottom w:val="none" w:sz="0" w:space="0" w:color="auto"/>
        <w:right w:val="none" w:sz="0" w:space="0" w:color="auto"/>
      </w:divBdr>
    </w:div>
    <w:div w:id="1792048107">
      <w:bodyDiv w:val="1"/>
      <w:marLeft w:val="0"/>
      <w:marRight w:val="0"/>
      <w:marTop w:val="0"/>
      <w:marBottom w:val="0"/>
      <w:divBdr>
        <w:top w:val="none" w:sz="0" w:space="0" w:color="auto"/>
        <w:left w:val="none" w:sz="0" w:space="0" w:color="auto"/>
        <w:bottom w:val="none" w:sz="0" w:space="0" w:color="auto"/>
        <w:right w:val="none" w:sz="0" w:space="0" w:color="auto"/>
      </w:divBdr>
    </w:div>
    <w:div w:id="180349571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0947451">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366742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3162285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60736886">
      <w:bodyDiv w:val="1"/>
      <w:marLeft w:val="0"/>
      <w:marRight w:val="0"/>
      <w:marTop w:val="0"/>
      <w:marBottom w:val="0"/>
      <w:divBdr>
        <w:top w:val="none" w:sz="0" w:space="0" w:color="auto"/>
        <w:left w:val="none" w:sz="0" w:space="0" w:color="auto"/>
        <w:bottom w:val="none" w:sz="0" w:space="0" w:color="auto"/>
        <w:right w:val="none" w:sz="0" w:space="0" w:color="auto"/>
      </w:divBdr>
    </w:div>
    <w:div w:id="207069302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2337789">
      <w:bodyDiv w:val="1"/>
      <w:marLeft w:val="0"/>
      <w:marRight w:val="0"/>
      <w:marTop w:val="0"/>
      <w:marBottom w:val="0"/>
      <w:divBdr>
        <w:top w:val="none" w:sz="0" w:space="0" w:color="auto"/>
        <w:left w:val="none" w:sz="0" w:space="0" w:color="auto"/>
        <w:bottom w:val="none" w:sz="0" w:space="0" w:color="auto"/>
        <w:right w:val="none" w:sz="0" w:space="0" w:color="auto"/>
      </w:divBdr>
    </w:div>
    <w:div w:id="2108184914">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042209">
      <w:bodyDiv w:val="1"/>
      <w:marLeft w:val="0"/>
      <w:marRight w:val="0"/>
      <w:marTop w:val="0"/>
      <w:marBottom w:val="0"/>
      <w:divBdr>
        <w:top w:val="none" w:sz="0" w:space="0" w:color="auto"/>
        <w:left w:val="none" w:sz="0" w:space="0" w:color="auto"/>
        <w:bottom w:val="none" w:sz="0" w:space="0" w:color="auto"/>
        <w:right w:val="none" w:sz="0" w:space="0" w:color="auto"/>
      </w:divBdr>
    </w:div>
    <w:div w:id="2146045061">
      <w:bodyDiv w:val="1"/>
      <w:marLeft w:val="0"/>
      <w:marRight w:val="0"/>
      <w:marTop w:val="0"/>
      <w:marBottom w:val="0"/>
      <w:divBdr>
        <w:top w:val="none" w:sz="0" w:space="0" w:color="auto"/>
        <w:left w:val="none" w:sz="0" w:space="0" w:color="auto"/>
        <w:bottom w:val="none" w:sz="0" w:space="0" w:color="auto"/>
        <w:right w:val="none" w:sz="0" w:space="0" w:color="auto"/>
      </w:divBdr>
    </w:div>
    <w:div w:id="214670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45</TotalTime>
  <Pages>6</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Yi-ming Yu (游翌銘)</dc:creator>
  <cp:keywords>3GPP</cp:keywords>
  <dc:description/>
  <cp:lastModifiedBy>MTK - Ato Yu</cp:lastModifiedBy>
  <cp:revision>16</cp:revision>
  <cp:lastPrinted>2008-01-30T22:09:00Z</cp:lastPrinted>
  <dcterms:created xsi:type="dcterms:W3CDTF">2024-11-06T07:31:00Z</dcterms:created>
  <dcterms:modified xsi:type="dcterms:W3CDTF">2024-11-07T14:20:00Z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